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561F" w14:textId="1A470F25" w:rsidR="00C83FDD" w:rsidRPr="00BF07B8" w:rsidRDefault="00C83FDD" w:rsidP="00C83FDD">
      <w:pPr>
        <w:keepNext/>
        <w:jc w:val="center"/>
        <w:rPr>
          <w:rFonts w:ascii="Arial" w:hAnsi="Arial" w:cs="Arial"/>
          <w:sz w:val="24"/>
          <w:szCs w:val="24"/>
        </w:rPr>
      </w:pPr>
      <w:r w:rsidRPr="00BF07B8">
        <w:rPr>
          <w:rFonts w:ascii="Arial" w:hAnsi="Arial" w:cs="Arial"/>
          <w:b/>
          <w:smallCaps/>
          <w:kern w:val="3"/>
          <w:sz w:val="24"/>
          <w:szCs w:val="24"/>
        </w:rPr>
        <w:t>Weston Colville Parish Council</w:t>
      </w:r>
    </w:p>
    <w:p w14:paraId="654ACFAE" w14:textId="77777777" w:rsidR="00C83FDD" w:rsidRPr="00BF07B8" w:rsidRDefault="00C83FDD" w:rsidP="00C83FDD">
      <w:pPr>
        <w:keepNext/>
        <w:jc w:val="right"/>
        <w:rPr>
          <w:rFonts w:ascii="Arial" w:hAnsi="Arial" w:cs="Arial"/>
          <w:b/>
          <w:smallCaps/>
          <w:kern w:val="3"/>
          <w:sz w:val="24"/>
          <w:szCs w:val="24"/>
        </w:rPr>
      </w:pPr>
    </w:p>
    <w:p w14:paraId="73CB31A3" w14:textId="2D22F2B3" w:rsidR="009561D4" w:rsidRPr="00BF07B8" w:rsidRDefault="004015BC" w:rsidP="001941CA">
      <w:pPr>
        <w:keepNext/>
        <w:outlineLvl w:val="1"/>
        <w:rPr>
          <w:rFonts w:ascii="Arial" w:hAnsi="Arial" w:cs="Arial"/>
          <w:b/>
          <w:smallCaps/>
          <w:color w:val="000000"/>
          <w:kern w:val="16"/>
          <w:sz w:val="24"/>
          <w:szCs w:val="24"/>
        </w:rPr>
      </w:pPr>
      <w:r>
        <w:rPr>
          <w:rFonts w:ascii="Arial" w:hAnsi="Arial" w:cs="Arial"/>
          <w:b/>
          <w:smallCaps/>
          <w:color w:val="000000"/>
          <w:kern w:val="16"/>
          <w:sz w:val="24"/>
          <w:szCs w:val="24"/>
        </w:rPr>
        <w:t>Monday 30</w:t>
      </w:r>
      <w:r w:rsidRPr="004015BC">
        <w:rPr>
          <w:rFonts w:ascii="Arial" w:hAnsi="Arial" w:cs="Arial"/>
          <w:b/>
          <w:smallCaps/>
          <w:color w:val="000000"/>
          <w:kern w:val="16"/>
          <w:sz w:val="24"/>
          <w:szCs w:val="24"/>
          <w:vertAlign w:val="superscript"/>
        </w:rPr>
        <w:t>th</w:t>
      </w:r>
      <w:r>
        <w:rPr>
          <w:rFonts w:ascii="Arial" w:hAnsi="Arial" w:cs="Arial"/>
          <w:b/>
          <w:smallCaps/>
          <w:color w:val="000000"/>
          <w:kern w:val="16"/>
          <w:sz w:val="24"/>
          <w:szCs w:val="24"/>
        </w:rPr>
        <w:t xml:space="preserve"> December 2024</w:t>
      </w:r>
    </w:p>
    <w:p w14:paraId="553C3E8A" w14:textId="77777777" w:rsidR="001941CA" w:rsidRPr="00BF07B8" w:rsidRDefault="001941CA" w:rsidP="001941CA">
      <w:pPr>
        <w:keepNext/>
        <w:outlineLvl w:val="1"/>
        <w:rPr>
          <w:rFonts w:ascii="Arial" w:hAnsi="Arial" w:cs="Arial"/>
          <w:b/>
          <w:smallCaps/>
          <w:color w:val="000000"/>
          <w:kern w:val="16"/>
          <w:sz w:val="24"/>
          <w:szCs w:val="24"/>
        </w:rPr>
      </w:pPr>
    </w:p>
    <w:p w14:paraId="03380595" w14:textId="77777777" w:rsidR="009561D4" w:rsidRPr="00BF07B8" w:rsidRDefault="009561D4" w:rsidP="009561D4">
      <w:pPr>
        <w:rPr>
          <w:rFonts w:ascii="Arial" w:hAnsi="Arial" w:cs="Arial"/>
          <w:b/>
          <w:sz w:val="24"/>
          <w:szCs w:val="24"/>
        </w:rPr>
      </w:pPr>
      <w:r w:rsidRPr="00BF07B8">
        <w:rPr>
          <w:rFonts w:ascii="Arial" w:hAnsi="Arial" w:cs="Arial"/>
          <w:b/>
          <w:sz w:val="24"/>
          <w:szCs w:val="24"/>
        </w:rPr>
        <w:t>To Members of the Council</w:t>
      </w:r>
    </w:p>
    <w:p w14:paraId="1E7607DE" w14:textId="7E3B104A" w:rsidR="008942F4" w:rsidRPr="005C47E6" w:rsidRDefault="009561D4" w:rsidP="005C47E6">
      <w:pPr>
        <w:jc w:val="center"/>
        <w:rPr>
          <w:rFonts w:ascii="Arial" w:hAnsi="Arial" w:cs="Arial"/>
          <w:b/>
          <w:sz w:val="24"/>
          <w:szCs w:val="24"/>
        </w:rPr>
      </w:pPr>
      <w:r w:rsidRPr="00BF07B8">
        <w:rPr>
          <w:rFonts w:ascii="Arial" w:hAnsi="Arial" w:cs="Arial"/>
          <w:b/>
          <w:sz w:val="24"/>
          <w:szCs w:val="24"/>
        </w:rPr>
        <w:t>You are</w:t>
      </w:r>
      <w:r w:rsidR="00045051" w:rsidRPr="00BF07B8">
        <w:rPr>
          <w:rFonts w:ascii="Arial" w:hAnsi="Arial" w:cs="Arial"/>
          <w:b/>
          <w:sz w:val="24"/>
          <w:szCs w:val="24"/>
        </w:rPr>
        <w:t xml:space="preserve"> hereby summonsed to </w:t>
      </w:r>
      <w:r w:rsidR="00F05913" w:rsidRPr="00BF07B8">
        <w:rPr>
          <w:rFonts w:ascii="Arial" w:hAnsi="Arial" w:cs="Arial"/>
          <w:b/>
          <w:sz w:val="24"/>
          <w:szCs w:val="24"/>
        </w:rPr>
        <w:t>the</w:t>
      </w:r>
      <w:r w:rsidR="00045051" w:rsidRPr="00BF07B8">
        <w:rPr>
          <w:rFonts w:ascii="Arial" w:hAnsi="Arial" w:cs="Arial"/>
          <w:b/>
          <w:sz w:val="24"/>
          <w:szCs w:val="24"/>
        </w:rPr>
        <w:t xml:space="preserve"> meeting of the</w:t>
      </w:r>
      <w:r w:rsidR="00F05913" w:rsidRPr="00BF07B8">
        <w:rPr>
          <w:rFonts w:ascii="Arial" w:hAnsi="Arial" w:cs="Arial"/>
          <w:b/>
          <w:sz w:val="24"/>
          <w:szCs w:val="24"/>
        </w:rPr>
        <w:t xml:space="preserve"> Parish Council </w:t>
      </w:r>
      <w:r w:rsidR="006773C1">
        <w:rPr>
          <w:rFonts w:ascii="Arial" w:hAnsi="Arial" w:cs="Arial"/>
          <w:b/>
          <w:sz w:val="24"/>
          <w:szCs w:val="24"/>
        </w:rPr>
        <w:t xml:space="preserve">on </w:t>
      </w:r>
      <w:r w:rsidR="00E223CC">
        <w:rPr>
          <w:rFonts w:ascii="Arial" w:hAnsi="Arial" w:cs="Arial"/>
          <w:b/>
          <w:sz w:val="24"/>
          <w:szCs w:val="24"/>
        </w:rPr>
        <w:t xml:space="preserve">Monday </w:t>
      </w:r>
      <w:r w:rsidR="004015BC">
        <w:rPr>
          <w:rFonts w:ascii="Arial" w:hAnsi="Arial" w:cs="Arial"/>
          <w:b/>
          <w:sz w:val="24"/>
          <w:szCs w:val="24"/>
        </w:rPr>
        <w:t>6</w:t>
      </w:r>
      <w:r w:rsidR="004015BC" w:rsidRPr="004015BC">
        <w:rPr>
          <w:rFonts w:ascii="Arial" w:hAnsi="Arial" w:cs="Arial"/>
          <w:b/>
          <w:sz w:val="24"/>
          <w:szCs w:val="24"/>
          <w:vertAlign w:val="superscript"/>
        </w:rPr>
        <w:t>th</w:t>
      </w:r>
      <w:r w:rsidR="004015BC">
        <w:rPr>
          <w:rFonts w:ascii="Arial" w:hAnsi="Arial" w:cs="Arial"/>
          <w:b/>
          <w:sz w:val="24"/>
          <w:szCs w:val="24"/>
        </w:rPr>
        <w:t xml:space="preserve"> January</w:t>
      </w:r>
      <w:r w:rsidR="001C047F">
        <w:rPr>
          <w:rFonts w:ascii="Arial" w:hAnsi="Arial" w:cs="Arial"/>
          <w:b/>
          <w:sz w:val="24"/>
          <w:szCs w:val="24"/>
        </w:rPr>
        <w:t xml:space="preserve"> </w:t>
      </w:r>
      <w:r w:rsidR="006773C1">
        <w:rPr>
          <w:rFonts w:ascii="Arial" w:hAnsi="Arial" w:cs="Arial"/>
          <w:b/>
          <w:sz w:val="24"/>
          <w:szCs w:val="24"/>
        </w:rPr>
        <w:t>202</w:t>
      </w:r>
      <w:r w:rsidR="004015BC">
        <w:rPr>
          <w:rFonts w:ascii="Arial" w:hAnsi="Arial" w:cs="Arial"/>
          <w:b/>
          <w:sz w:val="24"/>
          <w:szCs w:val="24"/>
        </w:rPr>
        <w:t>5</w:t>
      </w:r>
      <w:r w:rsidR="006773C1">
        <w:rPr>
          <w:rFonts w:ascii="Arial" w:hAnsi="Arial" w:cs="Arial"/>
          <w:b/>
          <w:sz w:val="24"/>
          <w:szCs w:val="24"/>
        </w:rPr>
        <w:t>, at 7</w:t>
      </w:r>
      <w:r w:rsidR="008942F4">
        <w:rPr>
          <w:rFonts w:ascii="Arial" w:hAnsi="Arial" w:cs="Arial"/>
          <w:b/>
          <w:sz w:val="24"/>
          <w:szCs w:val="24"/>
        </w:rPr>
        <w:t>.30</w:t>
      </w:r>
      <w:r w:rsidR="006773C1">
        <w:rPr>
          <w:rFonts w:ascii="Arial" w:hAnsi="Arial" w:cs="Arial"/>
          <w:b/>
          <w:sz w:val="24"/>
          <w:szCs w:val="24"/>
        </w:rPr>
        <w:t>pm,</w:t>
      </w:r>
      <w:r w:rsidR="00A92E1A">
        <w:rPr>
          <w:rFonts w:ascii="Arial" w:hAnsi="Arial" w:cs="Arial"/>
          <w:b/>
          <w:sz w:val="24"/>
          <w:szCs w:val="24"/>
        </w:rPr>
        <w:t xml:space="preserve"> in the Reading Room</w:t>
      </w:r>
      <w:r w:rsidR="0023505C">
        <w:rPr>
          <w:rFonts w:ascii="Arial" w:hAnsi="Arial" w:cs="Arial"/>
          <w:b/>
          <w:sz w:val="24"/>
          <w:szCs w:val="24"/>
        </w:rPr>
        <w:t>,</w:t>
      </w:r>
      <w:r w:rsidR="0023505C" w:rsidRPr="0023505C">
        <w:t xml:space="preserve"> </w:t>
      </w:r>
      <w:r w:rsidR="0023505C" w:rsidRPr="0023505C">
        <w:rPr>
          <w:rFonts w:ascii="Arial" w:hAnsi="Arial" w:cs="Arial"/>
          <w:b/>
          <w:sz w:val="24"/>
          <w:szCs w:val="24"/>
        </w:rPr>
        <w:t>46 Chapel Rd, Weston Colville, Weston Green, Cambridge CB21 5</w:t>
      </w:r>
      <w:proofErr w:type="gramStart"/>
      <w:r w:rsidR="0023505C" w:rsidRPr="0023505C">
        <w:rPr>
          <w:rFonts w:ascii="Arial" w:hAnsi="Arial" w:cs="Arial"/>
          <w:b/>
          <w:sz w:val="24"/>
          <w:szCs w:val="24"/>
        </w:rPr>
        <w:t>NX</w:t>
      </w:r>
      <w:r w:rsidR="0023505C">
        <w:rPr>
          <w:rFonts w:ascii="Arial" w:hAnsi="Arial" w:cs="Arial"/>
          <w:b/>
          <w:sz w:val="24"/>
          <w:szCs w:val="24"/>
        </w:rPr>
        <w:t xml:space="preserve"> </w:t>
      </w:r>
      <w:r w:rsidR="00A92E1A">
        <w:rPr>
          <w:rFonts w:ascii="Arial" w:hAnsi="Arial" w:cs="Arial"/>
          <w:b/>
          <w:sz w:val="24"/>
          <w:szCs w:val="24"/>
        </w:rPr>
        <w:t>.</w:t>
      </w:r>
      <w:proofErr w:type="gramEnd"/>
      <w:r w:rsidR="00A93F72">
        <w:rPr>
          <w:rFonts w:ascii="Arial" w:hAnsi="Arial" w:cs="Arial"/>
          <w:b/>
          <w:sz w:val="24"/>
          <w:szCs w:val="24"/>
        </w:rPr>
        <w:t xml:space="preserve"> </w:t>
      </w:r>
      <w:r w:rsidR="00A92E1A">
        <w:rPr>
          <w:rFonts w:ascii="Arial" w:hAnsi="Arial" w:cs="Arial"/>
          <w:b/>
          <w:sz w:val="24"/>
          <w:szCs w:val="24"/>
        </w:rPr>
        <w:t>M</w:t>
      </w:r>
      <w:r w:rsidR="00ED58F4" w:rsidRPr="00BF07B8">
        <w:rPr>
          <w:rFonts w:ascii="Arial" w:hAnsi="Arial" w:cs="Arial"/>
          <w:b/>
          <w:sz w:val="24"/>
          <w:szCs w:val="24"/>
        </w:rPr>
        <w:t xml:space="preserve">eeting documents will be able to view on </w:t>
      </w:r>
      <w:r w:rsidR="005C502C" w:rsidRPr="00BF07B8">
        <w:rPr>
          <w:rFonts w:ascii="Arial" w:hAnsi="Arial" w:cs="Arial"/>
          <w:b/>
          <w:sz w:val="24"/>
          <w:szCs w:val="24"/>
        </w:rPr>
        <w:t>http://www.westoncolville.org.uk</w:t>
      </w:r>
    </w:p>
    <w:p w14:paraId="34CB3400" w14:textId="6CBEAFD8" w:rsidR="00045051" w:rsidRPr="00BF07B8" w:rsidRDefault="00045051" w:rsidP="00F05913">
      <w:pPr>
        <w:rPr>
          <w:rFonts w:ascii="Arial" w:hAnsi="Arial" w:cs="Arial"/>
          <w:b/>
          <w:sz w:val="24"/>
          <w:szCs w:val="24"/>
        </w:rPr>
      </w:pPr>
    </w:p>
    <w:p w14:paraId="6C96BA54" w14:textId="58835A72"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p>
    <w:p w14:paraId="538E1DB9" w14:textId="592D010B"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p>
    <w:p w14:paraId="48079569" w14:textId="4608131B" w:rsidR="00867FE2" w:rsidRPr="005C47E6" w:rsidRDefault="00045051" w:rsidP="005C47E6">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Pr="00873E97">
        <w:rPr>
          <w:rFonts w:ascii="Arial" w:hAnsi="Arial" w:cs="Arial"/>
          <w:sz w:val="24"/>
          <w:szCs w:val="24"/>
        </w:rPr>
        <w:t>To declare any disclosable pecuniary interests, personal interests, or personal and prejudicial interests</w:t>
      </w:r>
      <w:r w:rsidR="00AB01E5">
        <w:rPr>
          <w:rFonts w:ascii="Arial" w:hAnsi="Arial" w:cs="Arial"/>
          <w:sz w:val="24"/>
          <w:szCs w:val="24"/>
        </w:rPr>
        <w:t>.</w:t>
      </w:r>
    </w:p>
    <w:p w14:paraId="6B04AB08" w14:textId="6F5B1EE0" w:rsidR="008942F4" w:rsidRPr="004015BC" w:rsidRDefault="00255959" w:rsidP="00255959">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 xml:space="preserve">For the meeting of Weston Colville Parish Council </w:t>
      </w:r>
      <w:r>
        <w:rPr>
          <w:rFonts w:ascii="Arial" w:hAnsi="Arial" w:cs="Arial"/>
          <w:sz w:val="24"/>
          <w:szCs w:val="24"/>
        </w:rPr>
        <w:t>on</w:t>
      </w:r>
      <w:r w:rsidR="004015BC">
        <w:rPr>
          <w:rFonts w:ascii="Arial" w:hAnsi="Arial" w:cs="Arial"/>
          <w:sz w:val="24"/>
          <w:szCs w:val="24"/>
        </w:rPr>
        <w:t xml:space="preserve"> 4</w:t>
      </w:r>
      <w:r w:rsidR="004015BC" w:rsidRPr="004015BC">
        <w:rPr>
          <w:rFonts w:ascii="Arial" w:hAnsi="Arial" w:cs="Arial"/>
          <w:sz w:val="24"/>
          <w:szCs w:val="24"/>
          <w:vertAlign w:val="superscript"/>
        </w:rPr>
        <w:t>th</w:t>
      </w:r>
      <w:r w:rsidR="004015BC">
        <w:rPr>
          <w:rFonts w:ascii="Arial" w:hAnsi="Arial" w:cs="Arial"/>
          <w:sz w:val="24"/>
          <w:szCs w:val="24"/>
        </w:rPr>
        <w:t xml:space="preserve"> November.</w:t>
      </w:r>
    </w:p>
    <w:p w14:paraId="736964B8" w14:textId="757CB653" w:rsidR="004015BC" w:rsidRPr="00255959" w:rsidRDefault="004015BC" w:rsidP="00255959">
      <w:pPr>
        <w:pStyle w:val="ListParagraph"/>
        <w:numPr>
          <w:ilvl w:val="0"/>
          <w:numId w:val="19"/>
        </w:numPr>
        <w:tabs>
          <w:tab w:val="left" w:pos="426"/>
          <w:tab w:val="left" w:pos="6300"/>
        </w:tabs>
        <w:rPr>
          <w:rFonts w:ascii="Arial" w:hAnsi="Arial" w:cs="Arial"/>
          <w:b/>
          <w:sz w:val="24"/>
          <w:szCs w:val="24"/>
        </w:rPr>
      </w:pPr>
      <w:r>
        <w:rPr>
          <w:rFonts w:ascii="Arial" w:hAnsi="Arial" w:cs="Arial"/>
          <w:b/>
          <w:sz w:val="24"/>
          <w:szCs w:val="24"/>
        </w:rPr>
        <w:t xml:space="preserve">Age UK – </w:t>
      </w:r>
      <w:r>
        <w:rPr>
          <w:rFonts w:ascii="Arial" w:hAnsi="Arial" w:cs="Arial"/>
          <w:bCs/>
          <w:sz w:val="24"/>
          <w:szCs w:val="24"/>
        </w:rPr>
        <w:t>To receive a short presentation from Age UK Wardens.</w:t>
      </w:r>
    </w:p>
    <w:p w14:paraId="381A3EEF" w14:textId="0BEDB0DD"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Pr="00867FE2">
        <w:rPr>
          <w:rFonts w:ascii="Arial" w:hAnsi="Arial" w:cs="Arial"/>
          <w:sz w:val="24"/>
          <w:szCs w:val="24"/>
        </w:rPr>
        <w:t xml:space="preserve">The Chairman will invite questions and observations from members of the public present. A maximum time of 15 minutes will be allowed. </w:t>
      </w:r>
    </w:p>
    <w:p w14:paraId="14F4B0E1" w14:textId="77777777"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 To receive reports.</w:t>
      </w:r>
    </w:p>
    <w:p w14:paraId="3EDAAACE" w14:textId="20A850E7" w:rsidR="005C47E6" w:rsidRPr="004015BC" w:rsidRDefault="00AB01E5" w:rsidP="004015BC">
      <w:pPr>
        <w:tabs>
          <w:tab w:val="left" w:pos="426"/>
          <w:tab w:val="left" w:pos="6300"/>
        </w:tabs>
        <w:ind w:left="360"/>
        <w:rPr>
          <w:rFonts w:ascii="Arial" w:hAnsi="Arial" w:cs="Arial"/>
          <w:b/>
          <w:sz w:val="24"/>
          <w:szCs w:val="24"/>
        </w:rPr>
      </w:pPr>
      <w:r w:rsidRPr="004015BC">
        <w:rPr>
          <w:rFonts w:ascii="Arial" w:hAnsi="Arial" w:cs="Arial"/>
          <w:b/>
          <w:sz w:val="24"/>
          <w:szCs w:val="24"/>
        </w:rPr>
        <w:t xml:space="preserve"> </w:t>
      </w:r>
      <w:r w:rsidR="004015BC">
        <w:rPr>
          <w:rFonts w:ascii="Arial" w:hAnsi="Arial" w:cs="Arial"/>
          <w:b/>
          <w:sz w:val="24"/>
          <w:szCs w:val="24"/>
        </w:rPr>
        <w:t>8</w:t>
      </w:r>
      <w:r w:rsidR="005C47E6" w:rsidRPr="004015BC">
        <w:rPr>
          <w:rFonts w:ascii="Arial" w:hAnsi="Arial" w:cs="Arial"/>
          <w:b/>
          <w:sz w:val="24"/>
          <w:szCs w:val="24"/>
        </w:rPr>
        <w:t>.</w:t>
      </w:r>
      <w:r w:rsidR="00F6609B" w:rsidRPr="004015BC">
        <w:rPr>
          <w:rFonts w:ascii="Arial" w:hAnsi="Arial" w:cs="Arial"/>
          <w:b/>
          <w:sz w:val="24"/>
          <w:szCs w:val="24"/>
        </w:rPr>
        <w:t>1</w:t>
      </w:r>
      <w:r w:rsidR="005C47E6" w:rsidRPr="004015BC">
        <w:rPr>
          <w:rFonts w:ascii="Arial" w:hAnsi="Arial" w:cs="Arial"/>
          <w:b/>
          <w:sz w:val="24"/>
          <w:szCs w:val="24"/>
        </w:rPr>
        <w:t xml:space="preserve"> Planning – Decisions with SCDC</w:t>
      </w:r>
      <w:r w:rsidR="00D24DF1" w:rsidRPr="004015BC">
        <w:rPr>
          <w:rFonts w:ascii="Arial" w:hAnsi="Arial" w:cs="Arial"/>
          <w:b/>
          <w:sz w:val="24"/>
          <w:szCs w:val="24"/>
        </w:rPr>
        <w:t xml:space="preserve"> </w:t>
      </w:r>
    </w:p>
    <w:tbl>
      <w:tblPr>
        <w:tblStyle w:val="TableGrid"/>
        <w:tblW w:w="0" w:type="auto"/>
        <w:tblInd w:w="817" w:type="dxa"/>
        <w:tblLook w:val="04A0" w:firstRow="1" w:lastRow="0" w:firstColumn="1" w:lastColumn="0" w:noHBand="0" w:noVBand="1"/>
      </w:tblPr>
      <w:tblGrid>
        <w:gridCol w:w="1925"/>
        <w:gridCol w:w="3490"/>
        <w:gridCol w:w="2089"/>
        <w:gridCol w:w="2136"/>
      </w:tblGrid>
      <w:tr w:rsidR="006D0D6C" w:rsidRPr="00BF07B8" w14:paraId="4F97D912" w14:textId="77777777" w:rsidTr="00F6609B">
        <w:tc>
          <w:tcPr>
            <w:tcW w:w="1925" w:type="dxa"/>
          </w:tcPr>
          <w:p w14:paraId="2063658A" w14:textId="77777777" w:rsidR="006D0D6C" w:rsidRPr="00BF07B8" w:rsidRDefault="006D0D6C" w:rsidP="009B5845">
            <w:pPr>
              <w:rPr>
                <w:rFonts w:ascii="Arial" w:eastAsia="Calibri" w:hAnsi="Arial" w:cs="Arial"/>
                <w:b/>
                <w:bCs/>
                <w:sz w:val="24"/>
                <w:szCs w:val="24"/>
              </w:rPr>
            </w:pPr>
            <w:bookmarkStart w:id="0" w:name="_Hlk170305904"/>
            <w:r w:rsidRPr="00BF07B8">
              <w:rPr>
                <w:rFonts w:ascii="Arial" w:eastAsia="Calibri" w:hAnsi="Arial" w:cs="Arial"/>
                <w:b/>
                <w:bCs/>
                <w:sz w:val="24"/>
                <w:szCs w:val="24"/>
              </w:rPr>
              <w:t>Planning reference</w:t>
            </w:r>
          </w:p>
        </w:tc>
        <w:tc>
          <w:tcPr>
            <w:tcW w:w="349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2089"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36"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bookmarkEnd w:id="0"/>
      <w:tr w:rsidR="000327AE" w:rsidRPr="00BF07B8" w14:paraId="29CD6706" w14:textId="77777777" w:rsidTr="00F6609B">
        <w:tc>
          <w:tcPr>
            <w:tcW w:w="1925" w:type="dxa"/>
          </w:tcPr>
          <w:p w14:paraId="6121E16A" w14:textId="6E820707" w:rsidR="000327AE" w:rsidRPr="003A123C"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24/00192/FUL </w:t>
            </w:r>
          </w:p>
        </w:tc>
        <w:tc>
          <w:tcPr>
            <w:tcW w:w="3490" w:type="dxa"/>
          </w:tcPr>
          <w:p w14:paraId="6BD192D2" w14:textId="552A97A4" w:rsidR="000327AE"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Mines Park Chapel Road </w:t>
            </w:r>
          </w:p>
        </w:tc>
        <w:tc>
          <w:tcPr>
            <w:tcW w:w="2089" w:type="dxa"/>
          </w:tcPr>
          <w:p w14:paraId="61FA7108" w14:textId="02E7F122" w:rsidR="000327AE" w:rsidRPr="003A123C" w:rsidRDefault="00845793" w:rsidP="003A123C">
            <w:pPr>
              <w:rPr>
                <w:rFonts w:ascii="Arial" w:hAnsi="Arial" w:cs="Arial"/>
                <w:sz w:val="24"/>
                <w:szCs w:val="24"/>
              </w:rPr>
            </w:pPr>
            <w:hyperlink r:id="rId7" w:history="1">
              <w:r w:rsidRPr="00845793">
                <w:rPr>
                  <w:rStyle w:val="Hyperlink"/>
                  <w:rFonts w:ascii="Arial" w:hAnsi="Arial" w:cs="Arial"/>
                  <w:sz w:val="24"/>
                  <w:szCs w:val="24"/>
                </w:rPr>
                <w:t>Planning Details</w:t>
              </w:r>
            </w:hyperlink>
          </w:p>
        </w:tc>
        <w:tc>
          <w:tcPr>
            <w:tcW w:w="2136"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bl>
    <w:p w14:paraId="2E6C5E65" w14:textId="0E24DC04" w:rsidR="00573145" w:rsidRPr="00C065B9" w:rsidRDefault="00573145" w:rsidP="00C065B9">
      <w:pPr>
        <w:tabs>
          <w:tab w:val="left" w:pos="709"/>
          <w:tab w:val="left" w:pos="5670"/>
        </w:tabs>
        <w:rPr>
          <w:rFonts w:ascii="Arial" w:hAnsi="Arial" w:cs="Arial"/>
          <w:b/>
          <w:sz w:val="24"/>
          <w:szCs w:val="24"/>
        </w:rPr>
      </w:pPr>
    </w:p>
    <w:p w14:paraId="114F0C8F" w14:textId="479038A2" w:rsidR="00A0629D" w:rsidRPr="004015BC" w:rsidRDefault="00C86505" w:rsidP="004015BC">
      <w:pPr>
        <w:pStyle w:val="ListParagraph"/>
        <w:numPr>
          <w:ilvl w:val="1"/>
          <w:numId w:val="24"/>
        </w:numPr>
        <w:tabs>
          <w:tab w:val="left" w:pos="426"/>
          <w:tab w:val="left" w:pos="709"/>
        </w:tabs>
        <w:rPr>
          <w:rFonts w:ascii="Arial" w:hAnsi="Arial" w:cs="Arial"/>
          <w:b/>
          <w:sz w:val="24"/>
          <w:szCs w:val="24"/>
        </w:rPr>
      </w:pPr>
      <w:r w:rsidRPr="004015BC">
        <w:rPr>
          <w:rFonts w:ascii="Arial" w:hAnsi="Arial" w:cs="Arial"/>
          <w:b/>
          <w:sz w:val="24"/>
          <w:szCs w:val="24"/>
        </w:rPr>
        <w:t xml:space="preserve"> </w:t>
      </w:r>
      <w:r w:rsidR="00305196" w:rsidRPr="004015BC">
        <w:rPr>
          <w:rFonts w:ascii="Arial" w:hAnsi="Arial" w:cs="Arial"/>
          <w:b/>
          <w:sz w:val="24"/>
          <w:szCs w:val="24"/>
        </w:rPr>
        <w:t xml:space="preserve">Flooding </w:t>
      </w:r>
      <w:r w:rsidR="00305196" w:rsidRPr="004015BC">
        <w:rPr>
          <w:rFonts w:ascii="Arial" w:hAnsi="Arial" w:cs="Arial"/>
          <w:bCs/>
          <w:sz w:val="24"/>
          <w:szCs w:val="24"/>
        </w:rPr>
        <w:t>– To receive a</w:t>
      </w:r>
      <w:r w:rsidR="00D23B4E" w:rsidRPr="004015BC">
        <w:rPr>
          <w:rFonts w:ascii="Arial" w:hAnsi="Arial" w:cs="Arial"/>
          <w:bCs/>
          <w:sz w:val="24"/>
          <w:szCs w:val="24"/>
        </w:rPr>
        <w:t>n update</w:t>
      </w:r>
    </w:p>
    <w:p w14:paraId="2B0066ED" w14:textId="79568DE6" w:rsidR="00255959" w:rsidRPr="004015BC" w:rsidRDefault="00F915B9" w:rsidP="004015BC">
      <w:pPr>
        <w:pStyle w:val="ListParagraph"/>
        <w:numPr>
          <w:ilvl w:val="1"/>
          <w:numId w:val="24"/>
        </w:numPr>
        <w:tabs>
          <w:tab w:val="left" w:pos="709"/>
          <w:tab w:val="left" w:pos="1134"/>
        </w:tabs>
        <w:rPr>
          <w:rFonts w:ascii="Arial" w:hAnsi="Arial" w:cs="Arial"/>
          <w:b/>
          <w:sz w:val="24"/>
          <w:szCs w:val="24"/>
        </w:rPr>
      </w:pPr>
      <w:r w:rsidRPr="004015BC">
        <w:rPr>
          <w:rFonts w:ascii="Arial" w:hAnsi="Arial" w:cs="Arial"/>
          <w:b/>
          <w:sz w:val="24"/>
          <w:szCs w:val="24"/>
        </w:rPr>
        <w:t xml:space="preserve">Footpaths – </w:t>
      </w:r>
    </w:p>
    <w:p w14:paraId="63E359B0" w14:textId="7293AEDF" w:rsidR="000940AE" w:rsidRPr="004015BC" w:rsidRDefault="00255959" w:rsidP="004015BC">
      <w:pPr>
        <w:pStyle w:val="ListParagraph"/>
        <w:numPr>
          <w:ilvl w:val="1"/>
          <w:numId w:val="24"/>
        </w:numPr>
        <w:tabs>
          <w:tab w:val="left" w:pos="709"/>
          <w:tab w:val="left" w:pos="1134"/>
        </w:tabs>
        <w:rPr>
          <w:rFonts w:ascii="Arial" w:hAnsi="Arial" w:cs="Arial"/>
          <w:b/>
          <w:sz w:val="24"/>
          <w:szCs w:val="24"/>
        </w:rPr>
      </w:pPr>
      <w:r w:rsidRPr="004015BC">
        <w:rPr>
          <w:rFonts w:ascii="Arial" w:hAnsi="Arial" w:cs="Arial"/>
          <w:b/>
          <w:sz w:val="24"/>
          <w:szCs w:val="24"/>
        </w:rPr>
        <w:t>MVAS -</w:t>
      </w:r>
      <w:r w:rsidRPr="004015BC">
        <w:rPr>
          <w:rFonts w:ascii="Arial" w:hAnsi="Arial" w:cs="Arial"/>
          <w:bCs/>
          <w:sz w:val="24"/>
          <w:szCs w:val="24"/>
        </w:rPr>
        <w:t xml:space="preserve"> </w:t>
      </w:r>
      <w:r w:rsidR="00A0300C" w:rsidRPr="004015BC">
        <w:rPr>
          <w:rFonts w:ascii="Arial" w:hAnsi="Arial" w:cs="Arial"/>
          <w:bCs/>
          <w:sz w:val="24"/>
          <w:szCs w:val="24"/>
        </w:rPr>
        <w:t>To receive an update.</w:t>
      </w:r>
    </w:p>
    <w:p w14:paraId="19D80D62" w14:textId="0E918B1E" w:rsidR="00A0300C" w:rsidRPr="004015BC" w:rsidRDefault="004015BC" w:rsidP="004015BC">
      <w:pPr>
        <w:pStyle w:val="ListParagraph"/>
        <w:numPr>
          <w:ilvl w:val="1"/>
          <w:numId w:val="24"/>
        </w:numPr>
        <w:tabs>
          <w:tab w:val="left" w:pos="709"/>
          <w:tab w:val="left" w:pos="1134"/>
        </w:tabs>
        <w:rPr>
          <w:rFonts w:ascii="Arial" w:hAnsi="Arial" w:cs="Arial"/>
          <w:b/>
          <w:sz w:val="24"/>
          <w:szCs w:val="24"/>
        </w:rPr>
      </w:pPr>
      <w:r>
        <w:rPr>
          <w:rFonts w:ascii="Arial" w:hAnsi="Arial" w:cs="Arial"/>
          <w:b/>
          <w:sz w:val="24"/>
          <w:szCs w:val="24"/>
        </w:rPr>
        <w:t xml:space="preserve">Kingsway Solar </w:t>
      </w:r>
      <w:r w:rsidR="002B16C1">
        <w:rPr>
          <w:rFonts w:ascii="Arial" w:hAnsi="Arial" w:cs="Arial"/>
          <w:b/>
          <w:sz w:val="24"/>
          <w:szCs w:val="24"/>
        </w:rPr>
        <w:t xml:space="preserve">Farm Environment Impact Assessment (EIA) – </w:t>
      </w:r>
      <w:r w:rsidR="002B16C1">
        <w:rPr>
          <w:rFonts w:ascii="Arial" w:hAnsi="Arial" w:cs="Arial"/>
          <w:bCs/>
          <w:sz w:val="24"/>
          <w:szCs w:val="24"/>
        </w:rPr>
        <w:t xml:space="preserve">To receive a letter from the Planning Inspectorate and determine comments to be made, as a consultee of the application.  </w:t>
      </w:r>
    </w:p>
    <w:p w14:paraId="5E4DACC2" w14:textId="544F1716" w:rsidR="00255959" w:rsidRPr="004015BC" w:rsidRDefault="00C86505" w:rsidP="004015BC">
      <w:pPr>
        <w:pStyle w:val="ListParagraph"/>
        <w:numPr>
          <w:ilvl w:val="1"/>
          <w:numId w:val="24"/>
        </w:numPr>
        <w:tabs>
          <w:tab w:val="left" w:pos="709"/>
          <w:tab w:val="left" w:pos="1134"/>
        </w:tabs>
        <w:rPr>
          <w:rFonts w:ascii="Arial" w:hAnsi="Arial" w:cs="Arial"/>
          <w:b/>
          <w:sz w:val="24"/>
          <w:szCs w:val="24"/>
        </w:rPr>
      </w:pPr>
      <w:r w:rsidRPr="004015BC">
        <w:rPr>
          <w:rFonts w:ascii="Arial" w:hAnsi="Arial" w:cs="Arial"/>
          <w:b/>
          <w:sz w:val="24"/>
          <w:szCs w:val="24"/>
        </w:rPr>
        <w:t xml:space="preserve">Policies – </w:t>
      </w:r>
      <w:r w:rsidRPr="004015BC">
        <w:rPr>
          <w:rFonts w:ascii="Arial" w:hAnsi="Arial" w:cs="Arial"/>
          <w:bCs/>
          <w:sz w:val="24"/>
          <w:szCs w:val="24"/>
        </w:rPr>
        <w:t>To review and adopt the following polic</w:t>
      </w:r>
      <w:r w:rsidR="00993C42" w:rsidRPr="004015BC">
        <w:rPr>
          <w:rFonts w:ascii="Arial" w:hAnsi="Arial" w:cs="Arial"/>
          <w:bCs/>
          <w:sz w:val="24"/>
          <w:szCs w:val="24"/>
        </w:rPr>
        <w:t>y – biodiversity policy.</w:t>
      </w:r>
    </w:p>
    <w:p w14:paraId="487F7071" w14:textId="082071C2" w:rsidR="000778A5" w:rsidRPr="002B16C1" w:rsidRDefault="00C86505" w:rsidP="002B16C1">
      <w:pPr>
        <w:pStyle w:val="ListParagraph"/>
        <w:numPr>
          <w:ilvl w:val="1"/>
          <w:numId w:val="24"/>
        </w:numPr>
        <w:tabs>
          <w:tab w:val="left" w:pos="709"/>
          <w:tab w:val="left" w:pos="1134"/>
        </w:tabs>
        <w:rPr>
          <w:rFonts w:ascii="Arial" w:hAnsi="Arial" w:cs="Arial"/>
          <w:b/>
          <w:sz w:val="24"/>
          <w:szCs w:val="24"/>
        </w:rPr>
      </w:pPr>
      <w:r w:rsidRPr="004015BC">
        <w:rPr>
          <w:rFonts w:ascii="Arial" w:hAnsi="Arial" w:cs="Arial"/>
          <w:b/>
          <w:sz w:val="24"/>
          <w:szCs w:val="24"/>
        </w:rPr>
        <w:t xml:space="preserve">BT Digital Voice – </w:t>
      </w:r>
      <w:r w:rsidRPr="004015BC">
        <w:rPr>
          <w:rFonts w:ascii="Arial" w:hAnsi="Arial" w:cs="Arial"/>
          <w:bCs/>
          <w:sz w:val="24"/>
          <w:szCs w:val="24"/>
        </w:rPr>
        <w:t xml:space="preserve">To </w:t>
      </w:r>
      <w:r w:rsidR="002B16C1">
        <w:rPr>
          <w:rFonts w:ascii="Arial" w:hAnsi="Arial" w:cs="Arial"/>
          <w:bCs/>
          <w:sz w:val="24"/>
          <w:szCs w:val="24"/>
        </w:rPr>
        <w:t>receive an update.</w:t>
      </w:r>
    </w:p>
    <w:p w14:paraId="16AE02B9" w14:textId="6369F3A6" w:rsidR="000778A5" w:rsidRPr="002B16C1" w:rsidRDefault="000778A5" w:rsidP="002B16C1">
      <w:pPr>
        <w:pStyle w:val="ListParagraph"/>
        <w:numPr>
          <w:ilvl w:val="1"/>
          <w:numId w:val="24"/>
        </w:numPr>
        <w:tabs>
          <w:tab w:val="left" w:pos="709"/>
          <w:tab w:val="left" w:pos="1134"/>
        </w:tabs>
        <w:rPr>
          <w:rFonts w:ascii="Arial" w:hAnsi="Arial" w:cs="Arial"/>
          <w:b/>
          <w:sz w:val="24"/>
          <w:szCs w:val="24"/>
        </w:rPr>
      </w:pPr>
      <w:r w:rsidRPr="002B16C1">
        <w:rPr>
          <w:rFonts w:ascii="Arial" w:hAnsi="Arial" w:cs="Arial"/>
          <w:b/>
          <w:sz w:val="24"/>
          <w:szCs w:val="24"/>
        </w:rPr>
        <w:t xml:space="preserve">Village Event 2025 – </w:t>
      </w:r>
      <w:r w:rsidRPr="002B16C1">
        <w:rPr>
          <w:rFonts w:ascii="Arial" w:hAnsi="Arial" w:cs="Arial"/>
          <w:bCs/>
          <w:sz w:val="24"/>
          <w:szCs w:val="24"/>
        </w:rPr>
        <w:t>To receive a re</w:t>
      </w:r>
      <w:r w:rsidR="002B16C1">
        <w:rPr>
          <w:rFonts w:ascii="Arial" w:hAnsi="Arial" w:cs="Arial"/>
          <w:bCs/>
          <w:sz w:val="24"/>
          <w:szCs w:val="24"/>
        </w:rPr>
        <w:t xml:space="preserve">port and </w:t>
      </w:r>
      <w:r w:rsidRPr="002B16C1">
        <w:rPr>
          <w:rFonts w:ascii="Arial" w:hAnsi="Arial" w:cs="Arial"/>
          <w:bCs/>
          <w:sz w:val="24"/>
          <w:szCs w:val="24"/>
        </w:rPr>
        <w:t xml:space="preserve">determine actions for holding a Village Event. </w:t>
      </w:r>
    </w:p>
    <w:p w14:paraId="5DEFA4A5" w14:textId="60669B99" w:rsidR="00314D43" w:rsidRPr="00255959" w:rsidRDefault="00314D43" w:rsidP="00255959">
      <w:pPr>
        <w:tabs>
          <w:tab w:val="left" w:pos="709"/>
          <w:tab w:val="left" w:pos="1134"/>
        </w:tabs>
        <w:rPr>
          <w:rFonts w:ascii="Arial" w:hAnsi="Arial" w:cs="Arial"/>
          <w:b/>
          <w:sz w:val="24"/>
          <w:szCs w:val="24"/>
        </w:rPr>
      </w:pPr>
    </w:p>
    <w:p w14:paraId="7375ADF9" w14:textId="3D57D125" w:rsidR="00A5687A" w:rsidRDefault="00A5687A" w:rsidP="004015BC">
      <w:pPr>
        <w:pStyle w:val="ListParagraph"/>
        <w:numPr>
          <w:ilvl w:val="0"/>
          <w:numId w:val="24"/>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Pr>
          <w:rFonts w:ascii="Arial" w:hAnsi="Arial" w:cs="Arial"/>
          <w:bCs/>
          <w:sz w:val="24"/>
          <w:szCs w:val="24"/>
        </w:rPr>
        <w:t xml:space="preserve">To note any concerns. </w:t>
      </w:r>
    </w:p>
    <w:p w14:paraId="1E6DA56E" w14:textId="131C5631" w:rsidR="007B5AE9" w:rsidRPr="00CE270F" w:rsidRDefault="00F56440" w:rsidP="004015BC">
      <w:pPr>
        <w:pStyle w:val="ListParagraph"/>
        <w:numPr>
          <w:ilvl w:val="0"/>
          <w:numId w:val="24"/>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0940AE">
        <w:rPr>
          <w:rFonts w:ascii="Arial" w:hAnsi="Arial" w:cs="Arial"/>
          <w:bCs/>
          <w:sz w:val="24"/>
          <w:szCs w:val="24"/>
        </w:rPr>
        <w:t>T</w:t>
      </w:r>
      <w:r w:rsidR="002546FB">
        <w:rPr>
          <w:rFonts w:ascii="Arial" w:hAnsi="Arial" w:cs="Arial"/>
          <w:bCs/>
          <w:sz w:val="24"/>
          <w:szCs w:val="24"/>
        </w:rPr>
        <w:t xml:space="preserve">o note that the works for </w:t>
      </w:r>
      <w:r w:rsidR="002B16C1">
        <w:rPr>
          <w:rFonts w:ascii="Arial" w:hAnsi="Arial" w:cs="Arial"/>
          <w:bCs/>
          <w:sz w:val="24"/>
          <w:szCs w:val="24"/>
        </w:rPr>
        <w:t>fenced area were completed in November. The deposit has been paid for the second stage, which should be installed in mid/late January. At the time of publication grant funding from Thalia was awaited.</w:t>
      </w:r>
      <w:r w:rsidR="008A5FB7">
        <w:rPr>
          <w:rFonts w:ascii="Arial" w:hAnsi="Arial" w:cs="Arial"/>
          <w:bCs/>
          <w:sz w:val="24"/>
          <w:szCs w:val="24"/>
        </w:rPr>
        <w:t xml:space="preserve"> The Clerk had secured a donation of £1,000 from Field Compost Ltd. To determine acquiring picnic benches for the area, and new signage.   </w:t>
      </w:r>
      <w:r w:rsidR="002B16C1">
        <w:rPr>
          <w:rFonts w:ascii="Arial" w:hAnsi="Arial" w:cs="Arial"/>
          <w:bCs/>
          <w:sz w:val="24"/>
          <w:szCs w:val="24"/>
        </w:rPr>
        <w:t xml:space="preserve"> </w:t>
      </w:r>
      <w:r w:rsidR="002546FB">
        <w:rPr>
          <w:rFonts w:ascii="Arial" w:hAnsi="Arial" w:cs="Arial"/>
          <w:bCs/>
          <w:sz w:val="24"/>
          <w:szCs w:val="24"/>
        </w:rPr>
        <w:t xml:space="preserve"> </w:t>
      </w:r>
    </w:p>
    <w:p w14:paraId="48A4FB57" w14:textId="77777777" w:rsidR="00255959" w:rsidRDefault="00255959" w:rsidP="00255959">
      <w:pPr>
        <w:pStyle w:val="ListParagraph"/>
        <w:tabs>
          <w:tab w:val="left" w:pos="709"/>
          <w:tab w:val="left" w:pos="5670"/>
        </w:tabs>
        <w:rPr>
          <w:rFonts w:ascii="Arial" w:hAnsi="Arial" w:cs="Arial"/>
          <w:b/>
          <w:sz w:val="24"/>
          <w:szCs w:val="24"/>
        </w:rPr>
      </w:pPr>
    </w:p>
    <w:p w14:paraId="1CAEEA89" w14:textId="781B414C" w:rsidR="000D3DAA" w:rsidRDefault="000D3DAA" w:rsidP="004015BC">
      <w:pPr>
        <w:pStyle w:val="ListParagraph"/>
        <w:numPr>
          <w:ilvl w:val="0"/>
          <w:numId w:val="24"/>
        </w:numPr>
        <w:tabs>
          <w:tab w:val="left" w:pos="709"/>
          <w:tab w:val="left" w:pos="5670"/>
        </w:tabs>
        <w:rPr>
          <w:rFonts w:ascii="Arial" w:hAnsi="Arial" w:cs="Arial"/>
          <w:b/>
          <w:sz w:val="24"/>
          <w:szCs w:val="24"/>
        </w:rPr>
      </w:pPr>
      <w:r>
        <w:rPr>
          <w:rFonts w:ascii="Arial" w:hAnsi="Arial" w:cs="Arial"/>
          <w:b/>
          <w:sz w:val="24"/>
          <w:szCs w:val="24"/>
        </w:rPr>
        <w:t xml:space="preserve"> Finance – </w:t>
      </w:r>
    </w:p>
    <w:p w14:paraId="49F74380" w14:textId="20FAB341" w:rsidR="00A0300C" w:rsidRPr="00826623" w:rsidRDefault="004E60BC" w:rsidP="004015BC">
      <w:pPr>
        <w:pStyle w:val="ListParagraph"/>
        <w:numPr>
          <w:ilvl w:val="1"/>
          <w:numId w:val="24"/>
        </w:numPr>
        <w:tabs>
          <w:tab w:val="left" w:pos="709"/>
        </w:tabs>
        <w:ind w:left="709" w:firstLine="0"/>
        <w:rPr>
          <w:rFonts w:ascii="Arial" w:hAnsi="Arial" w:cs="Arial"/>
          <w:b/>
          <w:sz w:val="24"/>
          <w:szCs w:val="24"/>
        </w:rPr>
      </w:pPr>
      <w:r w:rsidRPr="000D3DAA">
        <w:rPr>
          <w:rFonts w:ascii="Arial" w:hAnsi="Arial" w:cs="Arial"/>
          <w:b/>
          <w:sz w:val="24"/>
          <w:szCs w:val="24"/>
        </w:rPr>
        <w:t xml:space="preserve">To Approve </w:t>
      </w:r>
      <w:r w:rsidR="00C86505">
        <w:rPr>
          <w:rFonts w:ascii="Arial" w:hAnsi="Arial" w:cs="Arial"/>
          <w:b/>
          <w:sz w:val="24"/>
          <w:szCs w:val="24"/>
        </w:rPr>
        <w:t>payments</w:t>
      </w:r>
      <w:r w:rsidR="00DF6E29" w:rsidRPr="000D3DAA">
        <w:rPr>
          <w:rFonts w:ascii="Arial" w:hAnsi="Arial" w:cs="Arial"/>
          <w:b/>
          <w:sz w:val="24"/>
          <w:szCs w:val="24"/>
        </w:rPr>
        <w:t xml:space="preserve"> – </w:t>
      </w:r>
      <w:r w:rsidR="002B16C1">
        <w:rPr>
          <w:rFonts w:ascii="Arial" w:hAnsi="Arial" w:cs="Arial"/>
          <w:bCs/>
          <w:sz w:val="24"/>
          <w:szCs w:val="24"/>
        </w:rPr>
        <w:t xml:space="preserve">T Potter grass cutting, Elevate </w:t>
      </w:r>
      <w:r w:rsidR="008A5FB7">
        <w:rPr>
          <w:rFonts w:ascii="Arial" w:hAnsi="Arial" w:cs="Arial"/>
          <w:bCs/>
          <w:sz w:val="24"/>
          <w:szCs w:val="24"/>
        </w:rPr>
        <w:t>Play balance of playground works following completio</w:t>
      </w:r>
      <w:r w:rsidR="00CB79AA">
        <w:rPr>
          <w:rFonts w:ascii="Arial" w:hAnsi="Arial" w:cs="Arial"/>
          <w:bCs/>
          <w:sz w:val="24"/>
          <w:szCs w:val="24"/>
        </w:rPr>
        <w:t>n £18,507.50 + VAT (£3,611.50)</w:t>
      </w:r>
      <w:r w:rsidR="008A5FB7">
        <w:rPr>
          <w:rFonts w:ascii="Arial" w:hAnsi="Arial" w:cs="Arial"/>
          <w:bCs/>
          <w:sz w:val="24"/>
          <w:szCs w:val="24"/>
        </w:rPr>
        <w:t xml:space="preserve">. </w:t>
      </w:r>
    </w:p>
    <w:p w14:paraId="473B9A1C" w14:textId="7F5BEFAB" w:rsidR="00826623" w:rsidRPr="008A5FB7" w:rsidRDefault="008A5FB7" w:rsidP="004015BC">
      <w:pPr>
        <w:pStyle w:val="ListParagraph"/>
        <w:numPr>
          <w:ilvl w:val="1"/>
          <w:numId w:val="24"/>
        </w:numPr>
        <w:tabs>
          <w:tab w:val="left" w:pos="709"/>
        </w:tabs>
        <w:ind w:left="709" w:firstLine="0"/>
        <w:rPr>
          <w:rFonts w:ascii="Arial" w:hAnsi="Arial" w:cs="Arial"/>
          <w:b/>
          <w:sz w:val="24"/>
          <w:szCs w:val="24"/>
        </w:rPr>
      </w:pPr>
      <w:r>
        <w:rPr>
          <w:rFonts w:ascii="Arial" w:hAnsi="Arial" w:cs="Arial"/>
          <w:b/>
          <w:sz w:val="24"/>
          <w:szCs w:val="24"/>
        </w:rPr>
        <w:t xml:space="preserve">Accounts – </w:t>
      </w:r>
      <w:r>
        <w:rPr>
          <w:rFonts w:ascii="Arial" w:hAnsi="Arial" w:cs="Arial"/>
          <w:bCs/>
          <w:sz w:val="24"/>
          <w:szCs w:val="24"/>
        </w:rPr>
        <w:t>To receive the accounts.</w:t>
      </w:r>
    </w:p>
    <w:p w14:paraId="62273879" w14:textId="17B6F20C" w:rsidR="008A5FB7" w:rsidRPr="008A5FB7" w:rsidRDefault="008A5FB7" w:rsidP="004015BC">
      <w:pPr>
        <w:pStyle w:val="ListParagraph"/>
        <w:numPr>
          <w:ilvl w:val="1"/>
          <w:numId w:val="24"/>
        </w:numPr>
        <w:tabs>
          <w:tab w:val="left" w:pos="709"/>
        </w:tabs>
        <w:ind w:left="709" w:firstLine="0"/>
        <w:rPr>
          <w:rFonts w:ascii="Arial" w:hAnsi="Arial" w:cs="Arial"/>
          <w:b/>
          <w:sz w:val="24"/>
          <w:szCs w:val="24"/>
        </w:rPr>
      </w:pPr>
      <w:r>
        <w:rPr>
          <w:rFonts w:ascii="Arial" w:hAnsi="Arial" w:cs="Arial"/>
          <w:b/>
          <w:sz w:val="24"/>
          <w:szCs w:val="24"/>
        </w:rPr>
        <w:t xml:space="preserve">Budget 2025-26 – </w:t>
      </w:r>
      <w:r>
        <w:rPr>
          <w:rFonts w:ascii="Arial" w:hAnsi="Arial" w:cs="Arial"/>
          <w:bCs/>
          <w:sz w:val="24"/>
          <w:szCs w:val="24"/>
        </w:rPr>
        <w:t>To determine the budget.</w:t>
      </w:r>
    </w:p>
    <w:p w14:paraId="52B312C2" w14:textId="56E58FD9" w:rsidR="008A5FB7" w:rsidRPr="002546FB" w:rsidRDefault="008A5FB7" w:rsidP="004015BC">
      <w:pPr>
        <w:pStyle w:val="ListParagraph"/>
        <w:numPr>
          <w:ilvl w:val="1"/>
          <w:numId w:val="24"/>
        </w:numPr>
        <w:tabs>
          <w:tab w:val="left" w:pos="709"/>
        </w:tabs>
        <w:ind w:left="709" w:firstLine="0"/>
        <w:rPr>
          <w:rFonts w:ascii="Arial" w:hAnsi="Arial" w:cs="Arial"/>
          <w:b/>
          <w:sz w:val="24"/>
          <w:szCs w:val="24"/>
        </w:rPr>
      </w:pPr>
      <w:r>
        <w:rPr>
          <w:rFonts w:ascii="Arial" w:hAnsi="Arial" w:cs="Arial"/>
          <w:b/>
          <w:sz w:val="24"/>
          <w:szCs w:val="24"/>
        </w:rPr>
        <w:t xml:space="preserve">Precept 2025-26 – </w:t>
      </w:r>
      <w:r>
        <w:rPr>
          <w:rFonts w:ascii="Arial" w:hAnsi="Arial" w:cs="Arial"/>
          <w:bCs/>
          <w:sz w:val="24"/>
          <w:szCs w:val="24"/>
        </w:rPr>
        <w:t xml:space="preserve">To determine the precept. </w:t>
      </w:r>
    </w:p>
    <w:p w14:paraId="0BFFC021" w14:textId="2B23F337" w:rsidR="00C86505" w:rsidRPr="00C86505" w:rsidRDefault="00C86505" w:rsidP="00A36CCD">
      <w:pPr>
        <w:pStyle w:val="ListParagraph"/>
        <w:tabs>
          <w:tab w:val="left" w:pos="709"/>
        </w:tabs>
        <w:ind w:left="709"/>
        <w:rPr>
          <w:rFonts w:ascii="Arial" w:hAnsi="Arial" w:cs="Arial"/>
          <w:b/>
          <w:sz w:val="24"/>
          <w:szCs w:val="24"/>
        </w:rPr>
      </w:pP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2EBF8218" w14:textId="77777777" w:rsidR="009F7FF7" w:rsidRDefault="00700135" w:rsidP="002A5B1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w:t>
            </w:r>
            <w:r w:rsidR="008A5FB7">
              <w:rPr>
                <w:rFonts w:ascii="Arial" w:eastAsia="Times New Roman" w:hAnsi="Arial" w:cs="Arial"/>
                <w:b/>
                <w:sz w:val="24"/>
                <w:szCs w:val="24"/>
              </w:rPr>
              <w:t>VAT refund</w:t>
            </w:r>
          </w:p>
          <w:p w14:paraId="54E7FC42" w14:textId="7D0D1631" w:rsidR="008A5FB7" w:rsidRPr="00BF07B8" w:rsidRDefault="008A5FB7" w:rsidP="002A5B17">
            <w:pPr>
              <w:rPr>
                <w:rFonts w:ascii="Arial" w:eastAsia="Times New Roman" w:hAnsi="Arial" w:cs="Arial"/>
                <w:b/>
                <w:sz w:val="24"/>
                <w:szCs w:val="24"/>
              </w:rPr>
            </w:pPr>
            <w:r>
              <w:rPr>
                <w:rFonts w:ascii="Arial" w:eastAsia="Times New Roman" w:hAnsi="Arial" w:cs="Arial"/>
                <w:b/>
                <w:sz w:val="24"/>
                <w:szCs w:val="24"/>
              </w:rPr>
              <w:t>Field Compost Donation for Playground</w:t>
            </w:r>
          </w:p>
        </w:tc>
        <w:tc>
          <w:tcPr>
            <w:tcW w:w="1114" w:type="pct"/>
            <w:tcBorders>
              <w:top w:val="single" w:sz="4" w:space="0" w:color="auto"/>
              <w:left w:val="single" w:sz="4" w:space="0" w:color="auto"/>
              <w:bottom w:val="single" w:sz="4" w:space="0" w:color="auto"/>
              <w:right w:val="single" w:sz="4" w:space="0" w:color="auto"/>
            </w:tcBorders>
            <w:hideMark/>
          </w:tcPr>
          <w:p w14:paraId="6F05049D" w14:textId="6B8185DB" w:rsidR="009F7FF7" w:rsidRDefault="008A5FB7" w:rsidP="008A5FB7">
            <w:pPr>
              <w:contextualSpacing/>
              <w:rPr>
                <w:rFonts w:ascii="Arial" w:eastAsia="Times New Roman" w:hAnsi="Arial" w:cs="Arial"/>
                <w:sz w:val="24"/>
                <w:szCs w:val="24"/>
              </w:rPr>
            </w:pPr>
            <w:r>
              <w:rPr>
                <w:rFonts w:ascii="Arial" w:eastAsia="Times New Roman" w:hAnsi="Arial" w:cs="Arial"/>
                <w:sz w:val="24"/>
                <w:szCs w:val="24"/>
              </w:rPr>
              <w:t>£9,137.03</w:t>
            </w:r>
          </w:p>
          <w:p w14:paraId="24A4BB98" w14:textId="21F89D59" w:rsidR="008A5FB7" w:rsidRDefault="008A5FB7" w:rsidP="008A5FB7">
            <w:pPr>
              <w:contextualSpacing/>
              <w:rPr>
                <w:rFonts w:ascii="Arial" w:eastAsia="Times New Roman" w:hAnsi="Arial" w:cs="Arial"/>
                <w:sz w:val="24"/>
                <w:szCs w:val="24"/>
              </w:rPr>
            </w:pPr>
            <w:r>
              <w:rPr>
                <w:rFonts w:ascii="Arial" w:eastAsia="Times New Roman" w:hAnsi="Arial" w:cs="Arial"/>
                <w:sz w:val="24"/>
                <w:szCs w:val="24"/>
              </w:rPr>
              <w:t>£1,000</w:t>
            </w:r>
          </w:p>
          <w:p w14:paraId="0B301F29" w14:textId="77777777" w:rsidR="008A5FB7" w:rsidRDefault="008A5FB7" w:rsidP="008A5FB7">
            <w:pPr>
              <w:contextualSpacing/>
              <w:rPr>
                <w:rFonts w:ascii="Arial" w:eastAsia="Times New Roman" w:hAnsi="Arial" w:cs="Arial"/>
                <w:sz w:val="24"/>
                <w:szCs w:val="24"/>
              </w:rPr>
            </w:pP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75F64315"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w:t>
            </w:r>
            <w:r w:rsidR="00CB79AA">
              <w:rPr>
                <w:rFonts w:ascii="Arial" w:eastAsia="Times New Roman" w:hAnsi="Arial" w:cs="Arial"/>
                <w:sz w:val="24"/>
                <w:szCs w:val="24"/>
              </w:rPr>
              <w:t>50.18</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6C11017E"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w:t>
            </w:r>
            <w:r w:rsidR="00A36CCD">
              <w:rPr>
                <w:rFonts w:ascii="Arial" w:eastAsia="Times New Roman" w:hAnsi="Arial" w:cs="Arial"/>
                <w:b/>
                <w:sz w:val="24"/>
                <w:szCs w:val="24"/>
              </w:rPr>
              <w:t xml:space="preserve"> Current Account</w:t>
            </w:r>
            <w:r w:rsidR="007A3C84">
              <w:rPr>
                <w:rFonts w:ascii="Arial" w:eastAsia="Times New Roman" w:hAnsi="Arial" w:cs="Arial"/>
                <w:b/>
                <w:sz w:val="24"/>
                <w:szCs w:val="24"/>
              </w:rPr>
              <w:t xml:space="preserve"> </w:t>
            </w:r>
            <w:r w:rsidR="008A5FB7">
              <w:rPr>
                <w:rFonts w:ascii="Arial" w:eastAsia="Times New Roman" w:hAnsi="Arial" w:cs="Arial"/>
                <w:b/>
                <w:sz w:val="24"/>
                <w:szCs w:val="24"/>
              </w:rPr>
              <w:t>30/12/24</w:t>
            </w:r>
          </w:p>
        </w:tc>
        <w:tc>
          <w:tcPr>
            <w:tcW w:w="1114" w:type="pct"/>
            <w:tcBorders>
              <w:top w:val="single" w:sz="4" w:space="0" w:color="auto"/>
              <w:left w:val="single" w:sz="4" w:space="0" w:color="auto"/>
              <w:bottom w:val="single" w:sz="4" w:space="0" w:color="auto"/>
              <w:right w:val="single" w:sz="4" w:space="0" w:color="auto"/>
            </w:tcBorders>
            <w:hideMark/>
          </w:tcPr>
          <w:p w14:paraId="2C1174EE" w14:textId="2C9EE038" w:rsidR="00700135" w:rsidRPr="00BF07B8" w:rsidRDefault="006B1696" w:rsidP="002A5B17">
            <w:pPr>
              <w:contextualSpacing/>
              <w:jc w:val="right"/>
              <w:rPr>
                <w:rFonts w:ascii="Arial" w:eastAsia="Times New Roman" w:hAnsi="Arial" w:cs="Arial"/>
                <w:sz w:val="24"/>
                <w:szCs w:val="24"/>
              </w:rPr>
            </w:pPr>
            <w:r w:rsidRPr="006B1696">
              <w:rPr>
                <w:rFonts w:ascii="Arial" w:eastAsia="Times New Roman" w:hAnsi="Arial" w:cs="Arial"/>
                <w:sz w:val="24"/>
                <w:szCs w:val="24"/>
              </w:rPr>
              <w:t>£</w:t>
            </w:r>
            <w:r w:rsidR="008A5FB7">
              <w:rPr>
                <w:rFonts w:ascii="Arial" w:eastAsia="Times New Roman" w:hAnsi="Arial" w:cs="Arial"/>
                <w:sz w:val="24"/>
                <w:szCs w:val="24"/>
              </w:rPr>
              <w:t>7,080.29</w:t>
            </w:r>
          </w:p>
        </w:tc>
      </w:tr>
      <w:tr w:rsidR="00A36CCD" w:rsidRPr="00BF07B8" w14:paraId="7FD34668" w14:textId="77777777" w:rsidTr="00B4485B">
        <w:tc>
          <w:tcPr>
            <w:tcW w:w="3886" w:type="pct"/>
            <w:tcBorders>
              <w:top w:val="single" w:sz="4" w:space="0" w:color="auto"/>
              <w:left w:val="single" w:sz="4" w:space="0" w:color="auto"/>
              <w:bottom w:val="single" w:sz="4" w:space="0" w:color="auto"/>
              <w:right w:val="single" w:sz="4" w:space="0" w:color="auto"/>
            </w:tcBorders>
          </w:tcPr>
          <w:p w14:paraId="77BE94C8" w14:textId="4EB60115" w:rsidR="00A36CCD" w:rsidRPr="00BF07B8" w:rsidRDefault="00A36CCD" w:rsidP="002A5B17">
            <w:pPr>
              <w:contextualSpacing/>
              <w:rPr>
                <w:rFonts w:ascii="Arial" w:hAnsi="Arial" w:cs="Arial"/>
                <w:b/>
                <w:sz w:val="24"/>
                <w:szCs w:val="24"/>
              </w:rPr>
            </w:pPr>
            <w:r>
              <w:rPr>
                <w:rFonts w:ascii="Arial" w:hAnsi="Arial" w:cs="Arial"/>
                <w:b/>
                <w:sz w:val="24"/>
                <w:szCs w:val="24"/>
              </w:rPr>
              <w:t>Balance Lloyds Savings Account</w:t>
            </w:r>
          </w:p>
        </w:tc>
        <w:tc>
          <w:tcPr>
            <w:tcW w:w="1114" w:type="pct"/>
            <w:tcBorders>
              <w:top w:val="single" w:sz="4" w:space="0" w:color="auto"/>
              <w:left w:val="single" w:sz="4" w:space="0" w:color="auto"/>
              <w:bottom w:val="single" w:sz="4" w:space="0" w:color="auto"/>
              <w:right w:val="single" w:sz="4" w:space="0" w:color="auto"/>
            </w:tcBorders>
          </w:tcPr>
          <w:p w14:paraId="655EC5B3" w14:textId="662208AB" w:rsidR="00A36CCD" w:rsidRPr="006B1696" w:rsidRDefault="00DD5225" w:rsidP="002A5B17">
            <w:pPr>
              <w:contextualSpacing/>
              <w:jc w:val="right"/>
              <w:rPr>
                <w:rFonts w:ascii="Arial" w:hAnsi="Arial" w:cs="Arial"/>
                <w:sz w:val="24"/>
                <w:szCs w:val="24"/>
              </w:rPr>
            </w:pPr>
            <w:r>
              <w:rPr>
                <w:rFonts w:ascii="Arial" w:hAnsi="Arial" w:cs="Arial"/>
                <w:sz w:val="24"/>
                <w:szCs w:val="24"/>
              </w:rPr>
              <w:t>£</w:t>
            </w:r>
            <w:r w:rsidR="008A5FB7">
              <w:rPr>
                <w:rFonts w:ascii="Arial" w:hAnsi="Arial" w:cs="Arial"/>
                <w:sz w:val="24"/>
                <w:szCs w:val="24"/>
              </w:rPr>
              <w:t>22.67</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13F83691" w:rsidR="00CE346F" w:rsidRPr="00BF07B8" w:rsidRDefault="00CE346F" w:rsidP="002A5B17">
            <w:pPr>
              <w:contextualSpacing/>
              <w:rPr>
                <w:rFonts w:ascii="Arial" w:hAnsi="Arial" w:cs="Arial"/>
                <w:b/>
                <w:sz w:val="24"/>
                <w:szCs w:val="24"/>
              </w:rPr>
            </w:pPr>
            <w:r>
              <w:rPr>
                <w:rFonts w:ascii="Arial" w:hAnsi="Arial" w:cs="Arial"/>
                <w:b/>
                <w:sz w:val="24"/>
                <w:szCs w:val="24"/>
              </w:rPr>
              <w:t xml:space="preserve">Briggs Gift Account Balance </w:t>
            </w:r>
          </w:p>
        </w:tc>
        <w:tc>
          <w:tcPr>
            <w:tcW w:w="1114" w:type="pct"/>
            <w:tcBorders>
              <w:top w:val="single" w:sz="4" w:space="0" w:color="auto"/>
              <w:left w:val="single" w:sz="4" w:space="0" w:color="auto"/>
              <w:bottom w:val="single" w:sz="4" w:space="0" w:color="auto"/>
              <w:right w:val="single" w:sz="4" w:space="0" w:color="auto"/>
            </w:tcBorders>
          </w:tcPr>
          <w:p w14:paraId="1ECBA020" w14:textId="2DA1D7AE" w:rsidR="00CE346F" w:rsidRPr="002F5106" w:rsidRDefault="00CE346F" w:rsidP="002A5B17">
            <w:pPr>
              <w:contextualSpacing/>
              <w:jc w:val="right"/>
              <w:rPr>
                <w:rFonts w:ascii="Arial" w:hAnsi="Arial" w:cs="Arial"/>
                <w:sz w:val="24"/>
                <w:szCs w:val="24"/>
              </w:rPr>
            </w:pPr>
            <w:r>
              <w:rPr>
                <w:rFonts w:ascii="Arial" w:hAnsi="Arial" w:cs="Arial"/>
                <w:sz w:val="24"/>
                <w:szCs w:val="24"/>
              </w:rPr>
              <w:t>£</w:t>
            </w:r>
            <w:r w:rsidR="000778A5">
              <w:rPr>
                <w:rFonts w:ascii="Arial" w:hAnsi="Arial" w:cs="Arial"/>
                <w:sz w:val="24"/>
                <w:szCs w:val="24"/>
              </w:rPr>
              <w:t>249</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152"/>
        <w:gridCol w:w="5190"/>
        <w:gridCol w:w="1273"/>
        <w:gridCol w:w="1558"/>
        <w:gridCol w:w="1284"/>
      </w:tblGrid>
      <w:tr w:rsidR="00D23111" w:rsidRPr="00BF07B8" w14:paraId="70CDD00E" w14:textId="77777777" w:rsidTr="000778A5">
        <w:tc>
          <w:tcPr>
            <w:tcW w:w="1152" w:type="dxa"/>
            <w:tcBorders>
              <w:top w:val="single" w:sz="4" w:space="0" w:color="auto"/>
              <w:left w:val="single" w:sz="4" w:space="0" w:color="auto"/>
              <w:bottom w:val="single" w:sz="4" w:space="0" w:color="auto"/>
              <w:right w:val="single" w:sz="4" w:space="0" w:color="auto"/>
            </w:tcBorders>
          </w:tcPr>
          <w:p w14:paraId="67D9EC92" w14:textId="4FB4ABCA" w:rsidR="00D23111" w:rsidRPr="00BF07B8" w:rsidRDefault="00456237" w:rsidP="00D23111">
            <w:pPr>
              <w:contextualSpacing/>
              <w:rPr>
                <w:rFonts w:ascii="Arial" w:hAnsi="Arial" w:cs="Arial"/>
                <w:b/>
                <w:sz w:val="24"/>
                <w:szCs w:val="24"/>
              </w:rPr>
            </w:pPr>
            <w:r>
              <w:rPr>
                <w:rFonts w:ascii="Arial" w:hAnsi="Arial" w:cs="Arial"/>
                <w:b/>
                <w:sz w:val="24"/>
                <w:szCs w:val="24"/>
              </w:rPr>
              <w:t>Date</w:t>
            </w:r>
          </w:p>
        </w:tc>
        <w:tc>
          <w:tcPr>
            <w:tcW w:w="5190" w:type="dxa"/>
            <w:tcBorders>
              <w:top w:val="single" w:sz="4" w:space="0" w:color="auto"/>
              <w:left w:val="single" w:sz="4" w:space="0" w:color="auto"/>
              <w:bottom w:val="single" w:sz="4" w:space="0" w:color="auto"/>
              <w:right w:val="single" w:sz="4" w:space="0" w:color="auto"/>
            </w:tcBorders>
          </w:tcPr>
          <w:p w14:paraId="74281C1D" w14:textId="37835C9D"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w:t>
            </w:r>
          </w:p>
        </w:tc>
        <w:tc>
          <w:tcPr>
            <w:tcW w:w="1273"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55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2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0778A5">
        <w:tc>
          <w:tcPr>
            <w:tcW w:w="1152"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190"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273"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558" w:type="dxa"/>
          </w:tcPr>
          <w:p w14:paraId="007237EF" w14:textId="11FF45C5" w:rsidR="00036E6A" w:rsidRPr="00BF07B8" w:rsidRDefault="00456237" w:rsidP="00216AA5">
            <w:pPr>
              <w:contextualSpacing/>
              <w:jc w:val="center"/>
              <w:rPr>
                <w:rFonts w:ascii="Arial" w:hAnsi="Arial" w:cs="Arial"/>
                <w:noProof/>
                <w:sz w:val="24"/>
                <w:szCs w:val="24"/>
              </w:rPr>
            </w:pPr>
            <w:r>
              <w:rPr>
                <w:rFonts w:ascii="Arial" w:hAnsi="Arial" w:cs="Arial"/>
                <w:noProof/>
                <w:sz w:val="24"/>
                <w:szCs w:val="24"/>
              </w:rPr>
              <w:t>£</w:t>
            </w:r>
            <w:r w:rsidR="007A3C84">
              <w:rPr>
                <w:rFonts w:ascii="Arial" w:hAnsi="Arial" w:cs="Arial"/>
                <w:noProof/>
                <w:sz w:val="24"/>
                <w:szCs w:val="24"/>
              </w:rPr>
              <w:t>2</w:t>
            </w:r>
            <w:r w:rsidR="00D410BE">
              <w:rPr>
                <w:rFonts w:ascii="Arial" w:hAnsi="Arial" w:cs="Arial"/>
                <w:noProof/>
                <w:sz w:val="24"/>
                <w:szCs w:val="24"/>
              </w:rPr>
              <w:t>5.66</w:t>
            </w:r>
          </w:p>
        </w:tc>
        <w:tc>
          <w:tcPr>
            <w:tcW w:w="1284" w:type="dxa"/>
          </w:tcPr>
          <w:p w14:paraId="38D87B08" w14:textId="165870C0" w:rsidR="00036E6A" w:rsidRPr="00BF07B8" w:rsidRDefault="00456237" w:rsidP="002A5B17">
            <w:pPr>
              <w:contextualSpacing/>
              <w:jc w:val="center"/>
              <w:rPr>
                <w:rFonts w:ascii="Arial" w:hAnsi="Arial" w:cs="Arial"/>
                <w:noProof/>
                <w:sz w:val="24"/>
                <w:szCs w:val="24"/>
              </w:rPr>
            </w:pPr>
            <w:r>
              <w:rPr>
                <w:rFonts w:ascii="Arial" w:hAnsi="Arial" w:cs="Arial"/>
                <w:noProof/>
                <w:sz w:val="24"/>
                <w:szCs w:val="24"/>
              </w:rPr>
              <w:t>£</w:t>
            </w:r>
            <w:r w:rsidR="00D410BE">
              <w:rPr>
                <w:rFonts w:ascii="Arial" w:hAnsi="Arial" w:cs="Arial"/>
                <w:noProof/>
                <w:sz w:val="24"/>
                <w:szCs w:val="24"/>
              </w:rPr>
              <w:t>1.84</w:t>
            </w:r>
          </w:p>
        </w:tc>
      </w:tr>
      <w:tr w:rsidR="00A0300C" w:rsidRPr="00BF07B8" w14:paraId="16F94FB4" w14:textId="77777777" w:rsidTr="000778A5">
        <w:tc>
          <w:tcPr>
            <w:tcW w:w="1152" w:type="dxa"/>
            <w:tcBorders>
              <w:top w:val="single" w:sz="4" w:space="0" w:color="auto"/>
              <w:left w:val="single" w:sz="4" w:space="0" w:color="auto"/>
              <w:bottom w:val="single" w:sz="4" w:space="0" w:color="auto"/>
              <w:right w:val="single" w:sz="4" w:space="0" w:color="auto"/>
            </w:tcBorders>
          </w:tcPr>
          <w:p w14:paraId="12F21C2E" w14:textId="56C043ED" w:rsidR="00A0300C" w:rsidRDefault="00CB79AA" w:rsidP="00D23111">
            <w:pPr>
              <w:contextualSpacing/>
              <w:rPr>
                <w:rFonts w:ascii="Arial" w:hAnsi="Arial" w:cs="Arial"/>
                <w:bCs/>
                <w:sz w:val="24"/>
                <w:szCs w:val="24"/>
              </w:rPr>
            </w:pPr>
            <w:r>
              <w:rPr>
                <w:rFonts w:ascii="Arial" w:hAnsi="Arial" w:cs="Arial"/>
                <w:bCs/>
                <w:sz w:val="24"/>
                <w:szCs w:val="24"/>
              </w:rPr>
              <w:t>22.11.</w:t>
            </w:r>
            <w:r w:rsidR="00A36CCD">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6D2FBA38" w14:textId="717CDEE0" w:rsidR="00A0300C" w:rsidRDefault="00CB79AA" w:rsidP="00D23111">
            <w:pPr>
              <w:contextualSpacing/>
              <w:rPr>
                <w:rFonts w:ascii="Arial" w:hAnsi="Arial" w:cs="Arial"/>
                <w:bCs/>
                <w:sz w:val="24"/>
                <w:szCs w:val="24"/>
              </w:rPr>
            </w:pPr>
            <w:r>
              <w:rPr>
                <w:rFonts w:ascii="Arial" w:hAnsi="Arial" w:cs="Arial"/>
                <w:bCs/>
                <w:sz w:val="24"/>
                <w:szCs w:val="24"/>
              </w:rPr>
              <w:t xml:space="preserve">Elevate </w:t>
            </w:r>
            <w:r w:rsidR="00A36CCD">
              <w:rPr>
                <w:rFonts w:ascii="Arial" w:hAnsi="Arial" w:cs="Arial"/>
                <w:bCs/>
                <w:sz w:val="24"/>
                <w:szCs w:val="24"/>
              </w:rPr>
              <w:t>Play</w:t>
            </w:r>
            <w:r w:rsidR="00826623">
              <w:rPr>
                <w:rFonts w:ascii="Arial" w:hAnsi="Arial" w:cs="Arial"/>
                <w:bCs/>
                <w:sz w:val="24"/>
                <w:szCs w:val="24"/>
              </w:rPr>
              <w:t xml:space="preserve"> deposit</w:t>
            </w:r>
            <w:r w:rsidR="00A36CCD">
              <w:rPr>
                <w:rFonts w:ascii="Arial" w:hAnsi="Arial" w:cs="Arial"/>
                <w:bCs/>
                <w:sz w:val="24"/>
                <w:szCs w:val="24"/>
              </w:rPr>
              <w:t xml:space="preserve"> – </w:t>
            </w:r>
            <w:r w:rsidR="00826623">
              <w:rPr>
                <w:rFonts w:ascii="Arial" w:hAnsi="Arial" w:cs="Arial"/>
                <w:bCs/>
                <w:sz w:val="24"/>
                <w:szCs w:val="24"/>
              </w:rPr>
              <w:t>Itemised amount for Rural Prosperity Grant</w:t>
            </w:r>
          </w:p>
        </w:tc>
        <w:tc>
          <w:tcPr>
            <w:tcW w:w="1273" w:type="dxa"/>
            <w:tcBorders>
              <w:top w:val="single" w:sz="4" w:space="0" w:color="auto"/>
              <w:left w:val="single" w:sz="4" w:space="0" w:color="auto"/>
              <w:bottom w:val="single" w:sz="4" w:space="0" w:color="auto"/>
              <w:right w:val="single" w:sz="4" w:space="0" w:color="auto"/>
            </w:tcBorders>
          </w:tcPr>
          <w:p w14:paraId="5B07E84F" w14:textId="77777777" w:rsidR="00A0300C" w:rsidRPr="00BF07B8" w:rsidRDefault="00A0300C" w:rsidP="00055CFE">
            <w:pPr>
              <w:rPr>
                <w:rFonts w:ascii="Arial" w:hAnsi="Arial" w:cs="Arial"/>
                <w:noProof/>
                <w:sz w:val="24"/>
                <w:szCs w:val="24"/>
              </w:rPr>
            </w:pPr>
          </w:p>
        </w:tc>
        <w:tc>
          <w:tcPr>
            <w:tcW w:w="1558" w:type="dxa"/>
          </w:tcPr>
          <w:p w14:paraId="5968032D" w14:textId="216E3C08" w:rsidR="00A0300C" w:rsidRDefault="00A0300C" w:rsidP="00456237">
            <w:pPr>
              <w:contextualSpacing/>
              <w:jc w:val="center"/>
              <w:rPr>
                <w:rFonts w:ascii="Arial" w:hAnsi="Arial" w:cs="Arial"/>
                <w:noProof/>
                <w:sz w:val="24"/>
                <w:szCs w:val="24"/>
              </w:rPr>
            </w:pPr>
            <w:r>
              <w:rPr>
                <w:rFonts w:ascii="Arial" w:hAnsi="Arial" w:cs="Arial"/>
                <w:noProof/>
                <w:sz w:val="24"/>
                <w:szCs w:val="24"/>
              </w:rPr>
              <w:t>£</w:t>
            </w:r>
            <w:r w:rsidR="00826623">
              <w:rPr>
                <w:rFonts w:ascii="Arial" w:hAnsi="Arial" w:cs="Arial"/>
                <w:noProof/>
                <w:sz w:val="24"/>
                <w:szCs w:val="24"/>
              </w:rPr>
              <w:t>2</w:t>
            </w:r>
            <w:r w:rsidR="00CB79AA">
              <w:rPr>
                <w:rFonts w:ascii="Arial" w:hAnsi="Arial" w:cs="Arial"/>
                <w:noProof/>
                <w:sz w:val="24"/>
                <w:szCs w:val="24"/>
              </w:rPr>
              <w:t>1,669</w:t>
            </w:r>
          </w:p>
        </w:tc>
        <w:tc>
          <w:tcPr>
            <w:tcW w:w="1284" w:type="dxa"/>
          </w:tcPr>
          <w:p w14:paraId="064EC572" w14:textId="3A6A9028" w:rsidR="00A0300C" w:rsidRDefault="00826623" w:rsidP="002A5B17">
            <w:pPr>
              <w:contextualSpacing/>
              <w:jc w:val="center"/>
              <w:rPr>
                <w:rFonts w:ascii="Arial" w:hAnsi="Arial" w:cs="Arial"/>
                <w:noProof/>
                <w:sz w:val="24"/>
                <w:szCs w:val="24"/>
              </w:rPr>
            </w:pPr>
            <w:r>
              <w:rPr>
                <w:rFonts w:ascii="Arial" w:hAnsi="Arial" w:cs="Arial"/>
                <w:noProof/>
                <w:sz w:val="24"/>
                <w:szCs w:val="24"/>
              </w:rPr>
              <w:t>£</w:t>
            </w:r>
            <w:r w:rsidR="00CB79AA">
              <w:rPr>
                <w:rFonts w:ascii="Arial" w:hAnsi="Arial" w:cs="Arial"/>
                <w:noProof/>
                <w:sz w:val="24"/>
                <w:szCs w:val="24"/>
              </w:rPr>
              <w:t>3,611.50</w:t>
            </w:r>
          </w:p>
        </w:tc>
      </w:tr>
      <w:tr w:rsidR="00D410BE" w:rsidRPr="00BF07B8" w14:paraId="5578A204" w14:textId="77777777" w:rsidTr="000778A5">
        <w:tc>
          <w:tcPr>
            <w:tcW w:w="1152" w:type="dxa"/>
            <w:tcBorders>
              <w:top w:val="single" w:sz="4" w:space="0" w:color="auto"/>
              <w:left w:val="single" w:sz="4" w:space="0" w:color="auto"/>
              <w:bottom w:val="single" w:sz="4" w:space="0" w:color="auto"/>
              <w:right w:val="single" w:sz="4" w:space="0" w:color="auto"/>
            </w:tcBorders>
          </w:tcPr>
          <w:p w14:paraId="337CA411" w14:textId="0E4D3031" w:rsidR="00D410BE" w:rsidRDefault="00CB79AA" w:rsidP="00D23111">
            <w:pPr>
              <w:contextualSpacing/>
              <w:rPr>
                <w:rFonts w:ascii="Arial" w:hAnsi="Arial" w:cs="Arial"/>
                <w:bCs/>
                <w:sz w:val="24"/>
                <w:szCs w:val="24"/>
              </w:rPr>
            </w:pPr>
            <w:r>
              <w:rPr>
                <w:rFonts w:ascii="Arial" w:hAnsi="Arial" w:cs="Arial"/>
                <w:bCs/>
                <w:sz w:val="24"/>
                <w:szCs w:val="24"/>
              </w:rPr>
              <w:t>02.12.24</w:t>
            </w:r>
          </w:p>
        </w:tc>
        <w:tc>
          <w:tcPr>
            <w:tcW w:w="5190" w:type="dxa"/>
            <w:tcBorders>
              <w:top w:val="single" w:sz="4" w:space="0" w:color="auto"/>
              <w:left w:val="single" w:sz="4" w:space="0" w:color="auto"/>
              <w:bottom w:val="single" w:sz="4" w:space="0" w:color="auto"/>
              <w:right w:val="single" w:sz="4" w:space="0" w:color="auto"/>
            </w:tcBorders>
          </w:tcPr>
          <w:p w14:paraId="4FAEF31F" w14:textId="79AD144A" w:rsidR="00D410BE" w:rsidRDefault="00CB79AA" w:rsidP="00D23111">
            <w:pPr>
              <w:contextualSpacing/>
              <w:rPr>
                <w:rFonts w:ascii="Arial" w:hAnsi="Arial" w:cs="Arial"/>
                <w:bCs/>
                <w:sz w:val="24"/>
                <w:szCs w:val="24"/>
              </w:rPr>
            </w:pPr>
            <w:r>
              <w:rPr>
                <w:rFonts w:ascii="Arial" w:hAnsi="Arial" w:cs="Arial"/>
                <w:bCs/>
                <w:sz w:val="24"/>
                <w:szCs w:val="24"/>
              </w:rPr>
              <w:t>DM Payroll</w:t>
            </w:r>
          </w:p>
        </w:tc>
        <w:tc>
          <w:tcPr>
            <w:tcW w:w="1273" w:type="dxa"/>
            <w:tcBorders>
              <w:top w:val="single" w:sz="4" w:space="0" w:color="auto"/>
              <w:left w:val="single" w:sz="4" w:space="0" w:color="auto"/>
              <w:bottom w:val="single" w:sz="4" w:space="0" w:color="auto"/>
              <w:right w:val="single" w:sz="4" w:space="0" w:color="auto"/>
            </w:tcBorders>
          </w:tcPr>
          <w:p w14:paraId="05B1C907" w14:textId="77777777" w:rsidR="00D410BE" w:rsidRPr="00BF07B8" w:rsidRDefault="00D410BE" w:rsidP="00055CFE">
            <w:pPr>
              <w:rPr>
                <w:rFonts w:ascii="Arial" w:hAnsi="Arial" w:cs="Arial"/>
                <w:noProof/>
                <w:sz w:val="24"/>
                <w:szCs w:val="24"/>
              </w:rPr>
            </w:pPr>
          </w:p>
        </w:tc>
        <w:tc>
          <w:tcPr>
            <w:tcW w:w="1558" w:type="dxa"/>
          </w:tcPr>
          <w:p w14:paraId="1079C014" w14:textId="5497C041" w:rsidR="00D410BE" w:rsidRDefault="00826623" w:rsidP="00456237">
            <w:pPr>
              <w:contextualSpacing/>
              <w:jc w:val="center"/>
              <w:rPr>
                <w:rFonts w:ascii="Arial" w:hAnsi="Arial" w:cs="Arial"/>
                <w:noProof/>
                <w:sz w:val="24"/>
                <w:szCs w:val="24"/>
              </w:rPr>
            </w:pPr>
            <w:r>
              <w:rPr>
                <w:rFonts w:ascii="Arial" w:hAnsi="Arial" w:cs="Arial"/>
                <w:noProof/>
                <w:sz w:val="24"/>
                <w:szCs w:val="24"/>
              </w:rPr>
              <w:t>£</w:t>
            </w:r>
            <w:r w:rsidR="00CB79AA">
              <w:rPr>
                <w:rFonts w:ascii="Arial" w:hAnsi="Arial" w:cs="Arial"/>
                <w:noProof/>
                <w:sz w:val="24"/>
                <w:szCs w:val="24"/>
              </w:rPr>
              <w:t>63</w:t>
            </w:r>
          </w:p>
        </w:tc>
        <w:tc>
          <w:tcPr>
            <w:tcW w:w="1284" w:type="dxa"/>
          </w:tcPr>
          <w:p w14:paraId="29CA6B07" w14:textId="3D50EEDA" w:rsidR="00D410BE" w:rsidRDefault="00D410BE" w:rsidP="002A5B17">
            <w:pPr>
              <w:contextualSpacing/>
              <w:jc w:val="center"/>
              <w:rPr>
                <w:rFonts w:ascii="Arial" w:hAnsi="Arial" w:cs="Arial"/>
                <w:noProof/>
                <w:sz w:val="24"/>
                <w:szCs w:val="24"/>
              </w:rPr>
            </w:pPr>
          </w:p>
        </w:tc>
      </w:tr>
      <w:tr w:rsidR="00CB79AA" w:rsidRPr="00BF07B8" w14:paraId="06F223F6" w14:textId="77777777" w:rsidTr="000778A5">
        <w:tc>
          <w:tcPr>
            <w:tcW w:w="1152" w:type="dxa"/>
            <w:tcBorders>
              <w:top w:val="single" w:sz="4" w:space="0" w:color="auto"/>
              <w:left w:val="single" w:sz="4" w:space="0" w:color="auto"/>
              <w:bottom w:val="single" w:sz="4" w:space="0" w:color="auto"/>
              <w:right w:val="single" w:sz="4" w:space="0" w:color="auto"/>
            </w:tcBorders>
          </w:tcPr>
          <w:p w14:paraId="71ACF892" w14:textId="5385A441" w:rsidR="00CB79AA" w:rsidRDefault="005E3B9F" w:rsidP="00D23111">
            <w:pPr>
              <w:contextualSpacing/>
              <w:rPr>
                <w:rFonts w:ascii="Arial" w:hAnsi="Arial" w:cs="Arial"/>
                <w:bCs/>
                <w:sz w:val="24"/>
                <w:szCs w:val="24"/>
              </w:rPr>
            </w:pPr>
            <w:r>
              <w:rPr>
                <w:rFonts w:ascii="Arial" w:hAnsi="Arial" w:cs="Arial"/>
                <w:bCs/>
                <w:sz w:val="24"/>
                <w:szCs w:val="24"/>
              </w:rPr>
              <w:t>02.12.24</w:t>
            </w:r>
          </w:p>
        </w:tc>
        <w:tc>
          <w:tcPr>
            <w:tcW w:w="5190" w:type="dxa"/>
            <w:tcBorders>
              <w:top w:val="single" w:sz="4" w:space="0" w:color="auto"/>
              <w:left w:val="single" w:sz="4" w:space="0" w:color="auto"/>
              <w:bottom w:val="single" w:sz="4" w:space="0" w:color="auto"/>
              <w:right w:val="single" w:sz="4" w:space="0" w:color="auto"/>
            </w:tcBorders>
          </w:tcPr>
          <w:p w14:paraId="13C8E743" w14:textId="095FAAA9" w:rsidR="00CB79AA" w:rsidRDefault="005E3B9F" w:rsidP="00D23111">
            <w:pPr>
              <w:contextualSpacing/>
              <w:rPr>
                <w:rFonts w:ascii="Arial" w:hAnsi="Arial" w:cs="Arial"/>
                <w:bCs/>
                <w:sz w:val="24"/>
                <w:szCs w:val="24"/>
              </w:rPr>
            </w:pPr>
            <w:r>
              <w:rPr>
                <w:rFonts w:ascii="Arial" w:hAnsi="Arial" w:cs="Arial"/>
                <w:bCs/>
                <w:sz w:val="24"/>
                <w:szCs w:val="24"/>
              </w:rPr>
              <w:t>Setter Play final payment</w:t>
            </w:r>
          </w:p>
        </w:tc>
        <w:tc>
          <w:tcPr>
            <w:tcW w:w="1273" w:type="dxa"/>
            <w:tcBorders>
              <w:top w:val="single" w:sz="4" w:space="0" w:color="auto"/>
              <w:left w:val="single" w:sz="4" w:space="0" w:color="auto"/>
              <w:bottom w:val="single" w:sz="4" w:space="0" w:color="auto"/>
              <w:right w:val="single" w:sz="4" w:space="0" w:color="auto"/>
            </w:tcBorders>
          </w:tcPr>
          <w:p w14:paraId="1D5CB050" w14:textId="77777777" w:rsidR="00CB79AA" w:rsidRPr="00BF07B8" w:rsidRDefault="00CB79AA" w:rsidP="00055CFE">
            <w:pPr>
              <w:rPr>
                <w:rFonts w:ascii="Arial" w:hAnsi="Arial" w:cs="Arial"/>
                <w:noProof/>
                <w:sz w:val="24"/>
                <w:szCs w:val="24"/>
              </w:rPr>
            </w:pPr>
          </w:p>
        </w:tc>
        <w:tc>
          <w:tcPr>
            <w:tcW w:w="1558" w:type="dxa"/>
          </w:tcPr>
          <w:p w14:paraId="07E49EAB" w14:textId="643D0FC8" w:rsidR="00CB79AA" w:rsidRDefault="005E3B9F" w:rsidP="00456237">
            <w:pPr>
              <w:contextualSpacing/>
              <w:jc w:val="center"/>
              <w:rPr>
                <w:rFonts w:ascii="Arial" w:hAnsi="Arial" w:cs="Arial"/>
                <w:noProof/>
                <w:sz w:val="24"/>
                <w:szCs w:val="24"/>
              </w:rPr>
            </w:pPr>
            <w:r>
              <w:rPr>
                <w:rFonts w:ascii="Arial" w:hAnsi="Arial" w:cs="Arial"/>
                <w:noProof/>
                <w:sz w:val="24"/>
                <w:szCs w:val="24"/>
              </w:rPr>
              <w:t>£33,153.15</w:t>
            </w:r>
          </w:p>
        </w:tc>
        <w:tc>
          <w:tcPr>
            <w:tcW w:w="1284" w:type="dxa"/>
          </w:tcPr>
          <w:p w14:paraId="68A7C309" w14:textId="2875E5AF" w:rsidR="00CB79AA" w:rsidRDefault="005E3B9F" w:rsidP="002A5B17">
            <w:pPr>
              <w:contextualSpacing/>
              <w:jc w:val="center"/>
              <w:rPr>
                <w:rFonts w:ascii="Arial" w:hAnsi="Arial" w:cs="Arial"/>
                <w:noProof/>
                <w:sz w:val="24"/>
                <w:szCs w:val="24"/>
              </w:rPr>
            </w:pPr>
            <w:r>
              <w:rPr>
                <w:rFonts w:ascii="Arial" w:hAnsi="Arial" w:cs="Arial"/>
                <w:noProof/>
                <w:sz w:val="24"/>
                <w:szCs w:val="24"/>
              </w:rPr>
              <w:t>£5,525.53</w:t>
            </w:r>
          </w:p>
        </w:tc>
      </w:tr>
      <w:tr w:rsidR="00456237" w:rsidRPr="00BF07B8" w14:paraId="66F01A3E" w14:textId="77777777" w:rsidTr="000778A5">
        <w:tc>
          <w:tcPr>
            <w:tcW w:w="1152" w:type="dxa"/>
            <w:tcBorders>
              <w:top w:val="single" w:sz="4" w:space="0" w:color="auto"/>
              <w:left w:val="single" w:sz="4" w:space="0" w:color="auto"/>
              <w:bottom w:val="single" w:sz="4" w:space="0" w:color="auto"/>
              <w:right w:val="single" w:sz="4" w:space="0" w:color="auto"/>
            </w:tcBorders>
          </w:tcPr>
          <w:p w14:paraId="1A903ABE" w14:textId="20506396" w:rsidR="00456237" w:rsidRPr="00BF07B8" w:rsidRDefault="00826623" w:rsidP="00D23111">
            <w:pPr>
              <w:contextualSpacing/>
              <w:rPr>
                <w:rFonts w:ascii="Arial" w:hAnsi="Arial" w:cs="Arial"/>
                <w:bCs/>
                <w:sz w:val="24"/>
                <w:szCs w:val="24"/>
              </w:rPr>
            </w:pPr>
            <w:r>
              <w:rPr>
                <w:rFonts w:ascii="Arial" w:hAnsi="Arial" w:cs="Arial"/>
                <w:bCs/>
                <w:sz w:val="24"/>
                <w:szCs w:val="24"/>
              </w:rPr>
              <w:t>1</w:t>
            </w:r>
            <w:r w:rsidR="00CB79AA">
              <w:rPr>
                <w:rFonts w:ascii="Arial" w:hAnsi="Arial" w:cs="Arial"/>
                <w:bCs/>
                <w:sz w:val="24"/>
                <w:szCs w:val="24"/>
              </w:rPr>
              <w:t>1</w:t>
            </w:r>
            <w:r w:rsidR="00D410BE">
              <w:rPr>
                <w:rFonts w:ascii="Arial" w:hAnsi="Arial" w:cs="Arial"/>
                <w:bCs/>
                <w:sz w:val="24"/>
                <w:szCs w:val="24"/>
              </w:rPr>
              <w:t>.</w:t>
            </w:r>
            <w:r w:rsidR="00CB79AA">
              <w:rPr>
                <w:rFonts w:ascii="Arial" w:hAnsi="Arial" w:cs="Arial"/>
                <w:bCs/>
                <w:sz w:val="24"/>
                <w:szCs w:val="24"/>
              </w:rPr>
              <w:t>12</w:t>
            </w:r>
            <w:r w:rsidR="00456237">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2A2A3DE7" w14:textId="78DCBA7B" w:rsidR="00456237" w:rsidRDefault="00CB79AA" w:rsidP="00D23111">
            <w:pPr>
              <w:contextualSpacing/>
              <w:rPr>
                <w:rFonts w:ascii="Arial" w:hAnsi="Arial" w:cs="Arial"/>
                <w:bCs/>
                <w:sz w:val="24"/>
                <w:szCs w:val="24"/>
              </w:rPr>
            </w:pPr>
            <w:r>
              <w:rPr>
                <w:rFonts w:ascii="Arial" w:hAnsi="Arial" w:cs="Arial"/>
                <w:bCs/>
                <w:sz w:val="24"/>
                <w:szCs w:val="24"/>
              </w:rPr>
              <w:t>Thalia payment to release grant funding</w:t>
            </w:r>
          </w:p>
        </w:tc>
        <w:tc>
          <w:tcPr>
            <w:tcW w:w="1273" w:type="dxa"/>
            <w:tcBorders>
              <w:top w:val="single" w:sz="4" w:space="0" w:color="auto"/>
              <w:left w:val="single" w:sz="4" w:space="0" w:color="auto"/>
              <w:bottom w:val="single" w:sz="4" w:space="0" w:color="auto"/>
              <w:right w:val="single" w:sz="4" w:space="0" w:color="auto"/>
            </w:tcBorders>
          </w:tcPr>
          <w:p w14:paraId="31958735" w14:textId="77777777" w:rsidR="00456237" w:rsidRPr="00BF07B8" w:rsidRDefault="00456237" w:rsidP="00055CFE">
            <w:pPr>
              <w:rPr>
                <w:rFonts w:ascii="Arial" w:hAnsi="Arial" w:cs="Arial"/>
                <w:noProof/>
                <w:sz w:val="24"/>
                <w:szCs w:val="24"/>
              </w:rPr>
            </w:pPr>
          </w:p>
        </w:tc>
        <w:tc>
          <w:tcPr>
            <w:tcW w:w="1558" w:type="dxa"/>
          </w:tcPr>
          <w:p w14:paraId="5070D03F" w14:textId="07E81E6A" w:rsidR="00456237" w:rsidRDefault="00456237" w:rsidP="00456237">
            <w:pPr>
              <w:contextualSpacing/>
              <w:jc w:val="center"/>
              <w:rPr>
                <w:rFonts w:ascii="Arial" w:hAnsi="Arial" w:cs="Arial"/>
                <w:noProof/>
                <w:sz w:val="24"/>
                <w:szCs w:val="24"/>
              </w:rPr>
            </w:pPr>
            <w:r>
              <w:rPr>
                <w:rFonts w:ascii="Arial" w:hAnsi="Arial" w:cs="Arial"/>
                <w:noProof/>
                <w:sz w:val="24"/>
                <w:szCs w:val="24"/>
              </w:rPr>
              <w:t>£</w:t>
            </w:r>
            <w:r w:rsidR="00CB79AA">
              <w:rPr>
                <w:rFonts w:ascii="Arial" w:hAnsi="Arial" w:cs="Arial"/>
                <w:noProof/>
                <w:sz w:val="24"/>
                <w:szCs w:val="24"/>
              </w:rPr>
              <w:t>2,750</w:t>
            </w:r>
          </w:p>
        </w:tc>
        <w:tc>
          <w:tcPr>
            <w:tcW w:w="1284" w:type="dxa"/>
          </w:tcPr>
          <w:p w14:paraId="12F1F27B" w14:textId="77777777" w:rsidR="00456237" w:rsidRDefault="00456237" w:rsidP="002A5B17">
            <w:pPr>
              <w:contextualSpacing/>
              <w:jc w:val="center"/>
              <w:rPr>
                <w:rFonts w:ascii="Arial" w:hAnsi="Arial" w:cs="Arial"/>
                <w:noProof/>
                <w:sz w:val="24"/>
                <w:szCs w:val="24"/>
              </w:rPr>
            </w:pPr>
          </w:p>
        </w:tc>
      </w:tr>
      <w:tr w:rsidR="00A0300C" w:rsidRPr="00BF07B8" w14:paraId="71B3EFC9" w14:textId="77777777" w:rsidTr="000778A5">
        <w:tc>
          <w:tcPr>
            <w:tcW w:w="1152" w:type="dxa"/>
            <w:tcBorders>
              <w:top w:val="single" w:sz="4" w:space="0" w:color="auto"/>
              <w:left w:val="single" w:sz="4" w:space="0" w:color="auto"/>
              <w:bottom w:val="single" w:sz="4" w:space="0" w:color="auto"/>
              <w:right w:val="single" w:sz="4" w:space="0" w:color="auto"/>
            </w:tcBorders>
          </w:tcPr>
          <w:p w14:paraId="7189DE7B" w14:textId="6A6EE069" w:rsidR="00A0300C" w:rsidRDefault="00CB79AA" w:rsidP="00D23111">
            <w:pPr>
              <w:contextualSpacing/>
              <w:rPr>
                <w:rFonts w:ascii="Arial" w:hAnsi="Arial" w:cs="Arial"/>
                <w:bCs/>
                <w:sz w:val="24"/>
                <w:szCs w:val="24"/>
              </w:rPr>
            </w:pPr>
            <w:r>
              <w:rPr>
                <w:rFonts w:ascii="Arial" w:hAnsi="Arial" w:cs="Arial"/>
                <w:bCs/>
                <w:sz w:val="24"/>
                <w:szCs w:val="24"/>
              </w:rPr>
              <w:t>20.11.</w:t>
            </w:r>
            <w:r w:rsidR="00DD5225">
              <w:rPr>
                <w:rFonts w:ascii="Arial" w:hAnsi="Arial" w:cs="Arial"/>
                <w:bCs/>
                <w:sz w:val="24"/>
                <w:szCs w:val="24"/>
              </w:rPr>
              <w:t>24</w:t>
            </w:r>
          </w:p>
        </w:tc>
        <w:tc>
          <w:tcPr>
            <w:tcW w:w="5190" w:type="dxa"/>
            <w:tcBorders>
              <w:top w:val="single" w:sz="4" w:space="0" w:color="auto"/>
              <w:left w:val="single" w:sz="4" w:space="0" w:color="auto"/>
              <w:bottom w:val="single" w:sz="4" w:space="0" w:color="auto"/>
              <w:right w:val="single" w:sz="4" w:space="0" w:color="auto"/>
            </w:tcBorders>
          </w:tcPr>
          <w:p w14:paraId="5128FE42" w14:textId="0ABBF5DF" w:rsidR="00A0300C" w:rsidRDefault="00CB79AA" w:rsidP="00D23111">
            <w:pPr>
              <w:contextualSpacing/>
              <w:rPr>
                <w:rFonts w:ascii="Arial" w:hAnsi="Arial" w:cs="Arial"/>
                <w:bCs/>
                <w:sz w:val="24"/>
                <w:szCs w:val="24"/>
              </w:rPr>
            </w:pPr>
            <w:r>
              <w:rPr>
                <w:rFonts w:ascii="Arial" w:hAnsi="Arial" w:cs="Arial"/>
                <w:bCs/>
                <w:sz w:val="24"/>
                <w:szCs w:val="24"/>
              </w:rPr>
              <w:t>Clerk’s wages and back pay due to pay scale rise</w:t>
            </w:r>
          </w:p>
        </w:tc>
        <w:tc>
          <w:tcPr>
            <w:tcW w:w="1273" w:type="dxa"/>
            <w:tcBorders>
              <w:top w:val="single" w:sz="4" w:space="0" w:color="auto"/>
              <w:left w:val="single" w:sz="4" w:space="0" w:color="auto"/>
              <w:bottom w:val="single" w:sz="4" w:space="0" w:color="auto"/>
              <w:right w:val="single" w:sz="4" w:space="0" w:color="auto"/>
            </w:tcBorders>
          </w:tcPr>
          <w:p w14:paraId="2CAF0145" w14:textId="77777777" w:rsidR="00A0300C" w:rsidRPr="00BF07B8" w:rsidRDefault="00A0300C" w:rsidP="00055CFE">
            <w:pPr>
              <w:rPr>
                <w:rFonts w:ascii="Arial" w:hAnsi="Arial" w:cs="Arial"/>
                <w:noProof/>
                <w:sz w:val="24"/>
                <w:szCs w:val="24"/>
              </w:rPr>
            </w:pPr>
          </w:p>
        </w:tc>
        <w:tc>
          <w:tcPr>
            <w:tcW w:w="1558" w:type="dxa"/>
          </w:tcPr>
          <w:p w14:paraId="50D07EFE" w14:textId="66E0780A" w:rsidR="00A0300C" w:rsidRDefault="00A0300C" w:rsidP="00456237">
            <w:pPr>
              <w:contextualSpacing/>
              <w:jc w:val="center"/>
              <w:rPr>
                <w:rFonts w:ascii="Arial" w:hAnsi="Arial" w:cs="Arial"/>
                <w:noProof/>
                <w:sz w:val="24"/>
                <w:szCs w:val="24"/>
              </w:rPr>
            </w:pPr>
            <w:r>
              <w:rPr>
                <w:rFonts w:ascii="Arial" w:hAnsi="Arial" w:cs="Arial"/>
                <w:noProof/>
                <w:sz w:val="24"/>
                <w:szCs w:val="24"/>
              </w:rPr>
              <w:t>£</w:t>
            </w:r>
            <w:r w:rsidR="00DD5225">
              <w:rPr>
                <w:rFonts w:ascii="Arial" w:hAnsi="Arial" w:cs="Arial"/>
                <w:noProof/>
                <w:sz w:val="24"/>
                <w:szCs w:val="24"/>
              </w:rPr>
              <w:t>3</w:t>
            </w:r>
            <w:r w:rsidR="00CB79AA">
              <w:rPr>
                <w:rFonts w:ascii="Arial" w:hAnsi="Arial" w:cs="Arial"/>
                <w:noProof/>
                <w:sz w:val="24"/>
                <w:szCs w:val="24"/>
              </w:rPr>
              <w:t>22.71</w:t>
            </w:r>
          </w:p>
        </w:tc>
        <w:tc>
          <w:tcPr>
            <w:tcW w:w="1284" w:type="dxa"/>
          </w:tcPr>
          <w:p w14:paraId="69A4C8B0" w14:textId="77777777" w:rsidR="00A0300C" w:rsidRDefault="00A0300C" w:rsidP="002A5B17">
            <w:pPr>
              <w:contextualSpacing/>
              <w:jc w:val="center"/>
              <w:rPr>
                <w:rFonts w:ascii="Arial" w:hAnsi="Arial" w:cs="Arial"/>
                <w:noProof/>
                <w:sz w:val="24"/>
                <w:szCs w:val="24"/>
              </w:rPr>
            </w:pPr>
          </w:p>
        </w:tc>
      </w:tr>
      <w:tr w:rsidR="005A6698" w:rsidRPr="00BF07B8" w14:paraId="2A593463" w14:textId="77777777" w:rsidTr="000778A5">
        <w:tc>
          <w:tcPr>
            <w:tcW w:w="1152"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190"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273"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558" w:type="dxa"/>
          </w:tcPr>
          <w:p w14:paraId="1BFBFDB5" w14:textId="1A91036E" w:rsidR="005A6698" w:rsidRPr="000E3445" w:rsidRDefault="006A128D" w:rsidP="00216AA5">
            <w:pPr>
              <w:contextualSpacing/>
              <w:jc w:val="center"/>
              <w:rPr>
                <w:rFonts w:ascii="Arial" w:hAnsi="Arial" w:cs="Arial"/>
                <w:noProof/>
                <w:sz w:val="24"/>
                <w:szCs w:val="24"/>
              </w:rPr>
            </w:pPr>
            <w:r>
              <w:rPr>
                <w:rFonts w:ascii="Arial" w:hAnsi="Arial" w:cs="Arial"/>
                <w:noProof/>
                <w:sz w:val="24"/>
                <w:szCs w:val="24"/>
              </w:rPr>
              <w:t>£</w:t>
            </w:r>
            <w:r w:rsidR="005E3B9F">
              <w:rPr>
                <w:rFonts w:ascii="Arial" w:hAnsi="Arial" w:cs="Arial"/>
                <w:noProof/>
                <w:sz w:val="24"/>
                <w:szCs w:val="24"/>
              </w:rPr>
              <w:t>57,983.52</w:t>
            </w:r>
          </w:p>
        </w:tc>
        <w:tc>
          <w:tcPr>
            <w:tcW w:w="1284" w:type="dxa"/>
          </w:tcPr>
          <w:p w14:paraId="2D40CF30" w14:textId="6EADCBB5" w:rsidR="005A6698" w:rsidRPr="00BF07B8" w:rsidRDefault="004D5E1B" w:rsidP="002A5B17">
            <w:pPr>
              <w:contextualSpacing/>
              <w:jc w:val="center"/>
              <w:rPr>
                <w:rFonts w:ascii="Arial" w:hAnsi="Arial" w:cs="Arial"/>
                <w:noProof/>
                <w:sz w:val="24"/>
                <w:szCs w:val="24"/>
              </w:rPr>
            </w:pPr>
            <w:r>
              <w:rPr>
                <w:rFonts w:ascii="Arial" w:hAnsi="Arial" w:cs="Arial"/>
                <w:noProof/>
                <w:sz w:val="24"/>
                <w:szCs w:val="24"/>
              </w:rPr>
              <w:t>£9138.87</w:t>
            </w:r>
          </w:p>
        </w:tc>
      </w:tr>
    </w:tbl>
    <w:p w14:paraId="5BCC19C6" w14:textId="3090DDA2" w:rsidR="00C86505" w:rsidRDefault="00C83FDD" w:rsidP="004015BC">
      <w:pPr>
        <w:pStyle w:val="ListParagraph"/>
        <w:numPr>
          <w:ilvl w:val="0"/>
          <w:numId w:val="24"/>
        </w:numPr>
        <w:tabs>
          <w:tab w:val="left" w:pos="6804"/>
        </w:tabs>
        <w:rPr>
          <w:rFonts w:ascii="Arial" w:hAnsi="Arial" w:cs="Arial"/>
          <w:b/>
          <w:sz w:val="24"/>
          <w:szCs w:val="24"/>
        </w:rPr>
      </w:pPr>
      <w:r w:rsidRPr="00E933E2">
        <w:rPr>
          <w:rFonts w:ascii="Arial" w:hAnsi="Arial" w:cs="Arial"/>
          <w:b/>
          <w:sz w:val="24"/>
          <w:szCs w:val="24"/>
        </w:rPr>
        <w:t>Matters for next Agenda</w:t>
      </w:r>
    </w:p>
    <w:p w14:paraId="0DA44C8C" w14:textId="77777777" w:rsidR="001C1587" w:rsidRDefault="001C1587" w:rsidP="001C1587">
      <w:pPr>
        <w:pStyle w:val="ListParagraph"/>
        <w:tabs>
          <w:tab w:val="left" w:pos="6804"/>
        </w:tabs>
        <w:ind w:left="360"/>
        <w:rPr>
          <w:rFonts w:ascii="Arial" w:hAnsi="Arial" w:cs="Arial"/>
          <w:b/>
          <w:sz w:val="24"/>
          <w:szCs w:val="24"/>
        </w:rPr>
      </w:pPr>
    </w:p>
    <w:p w14:paraId="2B5FB4E8" w14:textId="1ED5B29A" w:rsidR="001C1587" w:rsidRPr="001C1587" w:rsidRDefault="001C1587" w:rsidP="001C1587">
      <w:pPr>
        <w:tabs>
          <w:tab w:val="left" w:pos="426"/>
          <w:tab w:val="left" w:pos="6300"/>
        </w:tabs>
        <w:rPr>
          <w:rFonts w:ascii="Arial" w:hAnsi="Arial" w:cs="Arial"/>
          <w:b/>
          <w:sz w:val="24"/>
          <w:szCs w:val="24"/>
        </w:rPr>
      </w:pPr>
      <w:r>
        <w:rPr>
          <w:rFonts w:ascii="Arial" w:hAnsi="Arial" w:cs="Arial"/>
          <w:b/>
          <w:sz w:val="24"/>
          <w:szCs w:val="24"/>
        </w:rPr>
        <w:t>1</w:t>
      </w:r>
      <w:r w:rsidR="004D5E1B">
        <w:rPr>
          <w:rFonts w:ascii="Arial" w:hAnsi="Arial" w:cs="Arial"/>
          <w:b/>
          <w:sz w:val="24"/>
          <w:szCs w:val="24"/>
        </w:rPr>
        <w:t>4</w:t>
      </w:r>
      <w:r>
        <w:rPr>
          <w:rFonts w:ascii="Arial" w:hAnsi="Arial" w:cs="Arial"/>
          <w:b/>
          <w:sz w:val="24"/>
          <w:szCs w:val="24"/>
        </w:rPr>
        <w:t xml:space="preserve">. </w:t>
      </w:r>
      <w:r w:rsidR="004D5E1B">
        <w:rPr>
          <w:rFonts w:ascii="Arial" w:hAnsi="Arial" w:cs="Arial"/>
          <w:b/>
          <w:sz w:val="24"/>
          <w:szCs w:val="24"/>
        </w:rPr>
        <w:t xml:space="preserve">Grass Cutting Tender </w:t>
      </w:r>
      <w:r w:rsidRPr="00595DE2">
        <w:rPr>
          <w:rFonts w:ascii="Arial" w:hAnsi="Arial" w:cs="Arial"/>
          <w:b/>
          <w:sz w:val="24"/>
          <w:szCs w:val="24"/>
        </w:rPr>
        <w:t xml:space="preserve">- </w:t>
      </w:r>
      <w:r w:rsidRPr="00595DE2">
        <w:rPr>
          <w:rFonts w:ascii="Arial" w:hAnsi="Arial" w:cs="Arial"/>
          <w:bCs/>
          <w:sz w:val="24"/>
          <w:szCs w:val="24"/>
        </w:rPr>
        <w:t xml:space="preserve">Under the Public Bodies (Admission to Meetings) Act 1960 and in accordance with 3d pursuant to Standing Order 11, it was resolved that the Public are excluded from any discussion on this item as it concerns </w:t>
      </w:r>
      <w:r w:rsidR="004D5E1B">
        <w:rPr>
          <w:rFonts w:ascii="Arial" w:hAnsi="Arial" w:cs="Arial"/>
          <w:bCs/>
          <w:sz w:val="24"/>
          <w:szCs w:val="24"/>
        </w:rPr>
        <w:t>tenders</w:t>
      </w:r>
      <w:r w:rsidRPr="00595DE2">
        <w:rPr>
          <w:rFonts w:ascii="Arial" w:hAnsi="Arial" w:cs="Arial"/>
          <w:bCs/>
          <w:sz w:val="24"/>
          <w:szCs w:val="24"/>
        </w:rPr>
        <w:t xml:space="preserve"> </w:t>
      </w:r>
      <w:r w:rsidRPr="00595DE2">
        <w:rPr>
          <w:rFonts w:ascii="Arial" w:hAnsi="Arial" w:cs="Arial"/>
          <w:b/>
          <w:sz w:val="24"/>
          <w:szCs w:val="24"/>
        </w:rPr>
        <w:t>P:</w:t>
      </w:r>
      <w:r>
        <w:rPr>
          <w:rFonts w:ascii="Arial" w:hAnsi="Arial" w:cs="Arial"/>
          <w:b/>
          <w:sz w:val="24"/>
          <w:szCs w:val="24"/>
        </w:rPr>
        <w:t xml:space="preserve"> </w:t>
      </w:r>
      <w:r w:rsidRPr="001C1587">
        <w:rPr>
          <w:rFonts w:ascii="Arial" w:hAnsi="Arial" w:cs="Arial"/>
          <w:bCs/>
          <w:sz w:val="24"/>
          <w:szCs w:val="24"/>
        </w:rPr>
        <w:t>T</w:t>
      </w:r>
      <w:r w:rsidR="004D5E1B">
        <w:rPr>
          <w:rFonts w:ascii="Arial" w:hAnsi="Arial" w:cs="Arial"/>
          <w:bCs/>
          <w:sz w:val="24"/>
          <w:szCs w:val="24"/>
        </w:rPr>
        <w:t>o receive grass cutting tenders and</w:t>
      </w:r>
      <w:r>
        <w:rPr>
          <w:rFonts w:ascii="Arial" w:hAnsi="Arial" w:cs="Arial"/>
          <w:bCs/>
          <w:sz w:val="24"/>
          <w:szCs w:val="24"/>
        </w:rPr>
        <w:t xml:space="preserve"> to determine actions. </w:t>
      </w:r>
    </w:p>
    <w:p w14:paraId="7924D79C" w14:textId="1B78C828" w:rsidR="00C86505" w:rsidRPr="00A36CCD" w:rsidRDefault="00C86505" w:rsidP="00A36CCD">
      <w:pPr>
        <w:tabs>
          <w:tab w:val="left" w:pos="709"/>
          <w:tab w:val="left" w:pos="2990"/>
          <w:tab w:val="left" w:pos="6804"/>
        </w:tabs>
        <w:rPr>
          <w:rFonts w:ascii="Calibri" w:hAnsi="Calibri" w:cs="Calibri"/>
          <w:sz w:val="24"/>
          <w:szCs w:val="24"/>
        </w:rPr>
      </w:pPr>
    </w:p>
    <w:tbl>
      <w:tblPr>
        <w:tblW w:w="13989" w:type="dxa"/>
        <w:shd w:val="clear" w:color="auto" w:fill="FFFFFF"/>
        <w:tblCellMar>
          <w:left w:w="0" w:type="dxa"/>
          <w:right w:w="0" w:type="dxa"/>
        </w:tblCellMar>
        <w:tblLook w:val="04A0" w:firstRow="1" w:lastRow="0" w:firstColumn="1" w:lastColumn="0" w:noHBand="0" w:noVBand="1"/>
        <w:tblDescription w:val="Statement for Current Account"/>
      </w:tblPr>
      <w:tblGrid>
        <w:gridCol w:w="13989"/>
      </w:tblGrid>
      <w:tr w:rsidR="009F7FF7" w:rsidRPr="009F7FF7" w14:paraId="6F843FC8" w14:textId="77777777" w:rsidTr="009F7FF7">
        <w:tc>
          <w:tcPr>
            <w:tcW w:w="0" w:type="auto"/>
            <w:tcBorders>
              <w:top w:val="nil"/>
              <w:left w:val="nil"/>
              <w:bottom w:val="nil"/>
              <w:right w:val="nil"/>
            </w:tcBorders>
            <w:shd w:val="clear" w:color="auto" w:fill="FFFFFF"/>
            <w:vAlign w:val="bottom"/>
            <w:hideMark/>
          </w:tcPr>
          <w:p w14:paraId="2FA8885E" w14:textId="77777777" w:rsidR="009F7FF7" w:rsidRPr="009F7FF7" w:rsidRDefault="009F7FF7" w:rsidP="009F7FF7">
            <w:pPr>
              <w:pStyle w:val="ListParagraph"/>
              <w:rPr>
                <w:rFonts w:ascii="Arial" w:hAnsi="Arial" w:cs="Arial"/>
                <w:b/>
                <w:sz w:val="24"/>
                <w:szCs w:val="24"/>
              </w:rPr>
            </w:pPr>
          </w:p>
        </w:tc>
      </w:tr>
      <w:tr w:rsidR="009F7FF7" w:rsidRPr="009F7FF7" w14:paraId="76C051B0" w14:textId="77777777" w:rsidTr="009F7FF7">
        <w:tc>
          <w:tcPr>
            <w:tcW w:w="0" w:type="auto"/>
            <w:tcBorders>
              <w:top w:val="nil"/>
              <w:left w:val="nil"/>
              <w:bottom w:val="nil"/>
              <w:right w:val="nil"/>
            </w:tcBorders>
            <w:shd w:val="clear" w:color="auto" w:fill="FFFFFF"/>
            <w:vAlign w:val="bottom"/>
            <w:hideMark/>
          </w:tcPr>
          <w:p w14:paraId="251A2313" w14:textId="77777777" w:rsidR="009F7FF7" w:rsidRPr="009F7FF7" w:rsidRDefault="009F7FF7" w:rsidP="009F7FF7">
            <w:pPr>
              <w:pStyle w:val="ListParagraph"/>
              <w:rPr>
                <w:rFonts w:ascii="Arial" w:hAnsi="Arial" w:cs="Arial"/>
                <w:b/>
                <w:sz w:val="24"/>
                <w:szCs w:val="24"/>
              </w:rPr>
            </w:pPr>
          </w:p>
        </w:tc>
      </w:tr>
      <w:tr w:rsidR="009F7FF7" w:rsidRPr="009F7FF7" w14:paraId="16C894DB" w14:textId="77777777" w:rsidTr="009F7FF7">
        <w:tc>
          <w:tcPr>
            <w:tcW w:w="0" w:type="auto"/>
            <w:tcBorders>
              <w:top w:val="nil"/>
              <w:left w:val="nil"/>
              <w:bottom w:val="nil"/>
              <w:right w:val="nil"/>
            </w:tcBorders>
            <w:shd w:val="clear" w:color="auto" w:fill="FFFFFF"/>
            <w:vAlign w:val="bottom"/>
            <w:hideMark/>
          </w:tcPr>
          <w:p w14:paraId="2063267F" w14:textId="77777777" w:rsidR="009F7FF7" w:rsidRPr="009F7FF7" w:rsidRDefault="009F7FF7" w:rsidP="009F7FF7">
            <w:pPr>
              <w:pStyle w:val="ListParagraph"/>
              <w:rPr>
                <w:rFonts w:ascii="Arial" w:hAnsi="Arial" w:cs="Arial"/>
                <w:b/>
                <w:sz w:val="24"/>
                <w:szCs w:val="24"/>
              </w:rPr>
            </w:pPr>
          </w:p>
        </w:tc>
      </w:tr>
      <w:tr w:rsidR="009F7FF7" w:rsidRPr="009F7FF7" w14:paraId="7D4742B2" w14:textId="77777777" w:rsidTr="009F7FF7">
        <w:tc>
          <w:tcPr>
            <w:tcW w:w="0" w:type="auto"/>
            <w:tcBorders>
              <w:top w:val="nil"/>
              <w:left w:val="nil"/>
              <w:bottom w:val="nil"/>
              <w:right w:val="nil"/>
            </w:tcBorders>
            <w:shd w:val="clear" w:color="auto" w:fill="FFFFFF"/>
            <w:vAlign w:val="bottom"/>
            <w:hideMark/>
          </w:tcPr>
          <w:p w14:paraId="713444FB" w14:textId="77777777" w:rsidR="009F7FF7" w:rsidRPr="009F7FF7" w:rsidRDefault="009F7FF7" w:rsidP="009F7FF7">
            <w:pPr>
              <w:pStyle w:val="ListParagraph"/>
              <w:rPr>
                <w:rFonts w:ascii="Arial" w:hAnsi="Arial" w:cs="Arial"/>
                <w:b/>
                <w:sz w:val="24"/>
                <w:szCs w:val="24"/>
              </w:rPr>
            </w:pPr>
          </w:p>
        </w:tc>
      </w:tr>
    </w:tbl>
    <w:p w14:paraId="6D1D1EA3" w14:textId="073186EE" w:rsidR="00006CD3" w:rsidRPr="001C1587" w:rsidRDefault="00B42CCA" w:rsidP="001C1587">
      <w:pPr>
        <w:tabs>
          <w:tab w:val="left" w:pos="709"/>
          <w:tab w:val="left" w:pos="2990"/>
          <w:tab w:val="left" w:pos="6804"/>
        </w:tabs>
        <w:rPr>
          <w:rFonts w:ascii="Arial" w:hAnsi="Arial" w:cs="Arial"/>
          <w:b/>
          <w:sz w:val="24"/>
          <w:szCs w:val="24"/>
        </w:rPr>
      </w:pPr>
      <w:r w:rsidRPr="001C1587">
        <w:rPr>
          <w:rFonts w:ascii="Arial" w:hAnsi="Arial" w:cs="Arial"/>
          <w:b/>
          <w:sz w:val="24"/>
          <w:szCs w:val="24"/>
        </w:rPr>
        <w:t xml:space="preserve">Dates of </w:t>
      </w:r>
      <w:r w:rsidR="00BD3F1B" w:rsidRPr="001C1587">
        <w:rPr>
          <w:rFonts w:ascii="Arial" w:hAnsi="Arial" w:cs="Arial"/>
          <w:b/>
          <w:sz w:val="24"/>
          <w:szCs w:val="24"/>
        </w:rPr>
        <w:t xml:space="preserve">Parish Council </w:t>
      </w:r>
      <w:r w:rsidRPr="001C1587">
        <w:rPr>
          <w:rFonts w:ascii="Arial" w:hAnsi="Arial" w:cs="Arial"/>
          <w:b/>
          <w:sz w:val="24"/>
          <w:szCs w:val="24"/>
        </w:rPr>
        <w:t xml:space="preserve">meetings in </w:t>
      </w:r>
      <w:r w:rsidR="001E325B" w:rsidRPr="001C1587">
        <w:rPr>
          <w:rFonts w:ascii="Arial" w:hAnsi="Arial" w:cs="Arial"/>
          <w:b/>
          <w:sz w:val="24"/>
          <w:szCs w:val="24"/>
        </w:rPr>
        <w:t>20</w:t>
      </w:r>
      <w:r w:rsidR="00DC7B36" w:rsidRPr="001C1587">
        <w:rPr>
          <w:rFonts w:ascii="Arial" w:hAnsi="Arial" w:cs="Arial"/>
          <w:b/>
          <w:sz w:val="24"/>
          <w:szCs w:val="24"/>
        </w:rPr>
        <w:t>2</w:t>
      </w:r>
      <w:r w:rsidR="001C1587">
        <w:rPr>
          <w:rFonts w:ascii="Arial" w:hAnsi="Arial" w:cs="Arial"/>
          <w:b/>
          <w:sz w:val="24"/>
          <w:szCs w:val="24"/>
        </w:rPr>
        <w:t>5</w:t>
      </w:r>
      <w:r w:rsidRPr="001C1587">
        <w:rPr>
          <w:rFonts w:ascii="Arial" w:hAnsi="Arial" w:cs="Arial"/>
          <w:b/>
          <w:sz w:val="24"/>
          <w:szCs w:val="24"/>
        </w:rPr>
        <w:t xml:space="preserve"> are</w:t>
      </w:r>
      <w:r w:rsidR="00277F0C" w:rsidRPr="001C1587">
        <w:rPr>
          <w:rFonts w:ascii="Arial" w:hAnsi="Arial" w:cs="Arial"/>
          <w:b/>
          <w:sz w:val="24"/>
          <w:szCs w:val="24"/>
        </w:rPr>
        <w:t>:</w:t>
      </w:r>
      <w:r w:rsidR="00FF5B26" w:rsidRPr="001C1587">
        <w:rPr>
          <w:rFonts w:ascii="Arial" w:hAnsi="Arial" w:cs="Arial"/>
          <w:b/>
          <w:sz w:val="24"/>
          <w:szCs w:val="24"/>
        </w:rPr>
        <w:t xml:space="preserve"> </w:t>
      </w:r>
      <w:r w:rsidR="004D5E1B">
        <w:rPr>
          <w:rFonts w:ascii="Arial" w:hAnsi="Arial" w:cs="Arial"/>
          <w:b/>
          <w:sz w:val="24"/>
          <w:szCs w:val="24"/>
        </w:rPr>
        <w:t>3</w:t>
      </w:r>
      <w:r w:rsidR="004D5E1B" w:rsidRPr="004D5E1B">
        <w:rPr>
          <w:rFonts w:ascii="Arial" w:hAnsi="Arial" w:cs="Arial"/>
          <w:b/>
          <w:sz w:val="24"/>
          <w:szCs w:val="24"/>
          <w:vertAlign w:val="superscript"/>
        </w:rPr>
        <w:t>rd</w:t>
      </w:r>
      <w:r w:rsidR="004D5E1B">
        <w:rPr>
          <w:rFonts w:ascii="Arial" w:hAnsi="Arial" w:cs="Arial"/>
          <w:b/>
          <w:sz w:val="24"/>
          <w:szCs w:val="24"/>
        </w:rPr>
        <w:t xml:space="preserve"> March, Wednesday 7</w:t>
      </w:r>
      <w:r w:rsidR="004D5E1B" w:rsidRPr="004D5E1B">
        <w:rPr>
          <w:rFonts w:ascii="Arial" w:hAnsi="Arial" w:cs="Arial"/>
          <w:b/>
          <w:sz w:val="24"/>
          <w:szCs w:val="24"/>
          <w:vertAlign w:val="superscript"/>
        </w:rPr>
        <w:t>th</w:t>
      </w:r>
      <w:r w:rsidR="004D5E1B">
        <w:rPr>
          <w:rFonts w:ascii="Arial" w:hAnsi="Arial" w:cs="Arial"/>
          <w:b/>
          <w:sz w:val="24"/>
          <w:szCs w:val="24"/>
        </w:rPr>
        <w:t xml:space="preserve"> </w:t>
      </w:r>
      <w:proofErr w:type="gramStart"/>
      <w:r w:rsidR="004D5E1B">
        <w:rPr>
          <w:rFonts w:ascii="Arial" w:hAnsi="Arial" w:cs="Arial"/>
          <w:b/>
          <w:sz w:val="24"/>
          <w:szCs w:val="24"/>
        </w:rPr>
        <w:t>May,</w:t>
      </w:r>
      <w:proofErr w:type="gramEnd"/>
      <w:r w:rsidR="004D5E1B">
        <w:rPr>
          <w:rFonts w:ascii="Arial" w:hAnsi="Arial" w:cs="Arial"/>
          <w:b/>
          <w:sz w:val="24"/>
          <w:szCs w:val="24"/>
        </w:rPr>
        <w:t xml:space="preserve"> 7</w:t>
      </w:r>
      <w:r w:rsidR="004D5E1B" w:rsidRPr="004D5E1B">
        <w:rPr>
          <w:rFonts w:ascii="Arial" w:hAnsi="Arial" w:cs="Arial"/>
          <w:b/>
          <w:sz w:val="24"/>
          <w:szCs w:val="24"/>
          <w:vertAlign w:val="superscript"/>
        </w:rPr>
        <w:t>th</w:t>
      </w:r>
      <w:r w:rsidR="004D5E1B">
        <w:rPr>
          <w:rFonts w:ascii="Arial" w:hAnsi="Arial" w:cs="Arial"/>
          <w:b/>
          <w:sz w:val="24"/>
          <w:szCs w:val="24"/>
        </w:rPr>
        <w:t xml:space="preserve"> July, Wednesday 10</w:t>
      </w:r>
      <w:r w:rsidR="004D5E1B" w:rsidRPr="004D5E1B">
        <w:rPr>
          <w:rFonts w:ascii="Arial" w:hAnsi="Arial" w:cs="Arial"/>
          <w:b/>
          <w:sz w:val="24"/>
          <w:szCs w:val="24"/>
          <w:vertAlign w:val="superscript"/>
        </w:rPr>
        <w:t>th</w:t>
      </w:r>
      <w:r w:rsidR="004D5E1B">
        <w:rPr>
          <w:rFonts w:ascii="Arial" w:hAnsi="Arial" w:cs="Arial"/>
          <w:b/>
          <w:sz w:val="24"/>
          <w:szCs w:val="24"/>
        </w:rPr>
        <w:t xml:space="preserve"> September, 3</w:t>
      </w:r>
      <w:r w:rsidR="004D5E1B" w:rsidRPr="004D5E1B">
        <w:rPr>
          <w:rFonts w:ascii="Arial" w:hAnsi="Arial" w:cs="Arial"/>
          <w:b/>
          <w:sz w:val="24"/>
          <w:szCs w:val="24"/>
          <w:vertAlign w:val="superscript"/>
        </w:rPr>
        <w:t>rd</w:t>
      </w:r>
      <w:r w:rsidR="004D5E1B">
        <w:rPr>
          <w:rFonts w:ascii="Arial" w:hAnsi="Arial" w:cs="Arial"/>
          <w:b/>
          <w:sz w:val="24"/>
          <w:szCs w:val="24"/>
        </w:rPr>
        <w:t xml:space="preserve"> November.</w:t>
      </w:r>
    </w:p>
    <w:p w14:paraId="63732EE8" w14:textId="77777777" w:rsidR="001C047F" w:rsidRDefault="001C047F" w:rsidP="00C86505">
      <w:pPr>
        <w:pStyle w:val="ListParagraph"/>
        <w:tabs>
          <w:tab w:val="left" w:pos="709"/>
          <w:tab w:val="left" w:pos="2990"/>
          <w:tab w:val="left" w:pos="6804"/>
        </w:tabs>
        <w:ind w:left="360"/>
        <w:rPr>
          <w:rFonts w:ascii="Arial" w:hAnsi="Arial" w:cs="Arial"/>
          <w:b/>
          <w:sz w:val="24"/>
          <w:szCs w:val="24"/>
        </w:rPr>
      </w:pPr>
    </w:p>
    <w:p w14:paraId="5C11A81E" w14:textId="77777777" w:rsidR="00E933E2" w:rsidRDefault="00252F6F" w:rsidP="00701003">
      <w:pPr>
        <w:tabs>
          <w:tab w:val="left" w:pos="709"/>
          <w:tab w:val="left" w:pos="2990"/>
          <w:tab w:val="left" w:pos="6804"/>
        </w:tabs>
        <w:rPr>
          <w:rFonts w:ascii="Arial" w:hAnsi="Arial" w:cs="Arial"/>
          <w:sz w:val="24"/>
          <w:szCs w:val="24"/>
        </w:rPr>
      </w:pPr>
      <w:r w:rsidRPr="00EC70B8">
        <w:rPr>
          <w:rFonts w:ascii="Arial" w:hAnsi="Arial" w:cs="Arial"/>
          <w:sz w:val="24"/>
          <w:szCs w:val="24"/>
        </w:rPr>
        <w:t>Jessica Ashbridge</w:t>
      </w:r>
      <w:r w:rsidR="00E933E2">
        <w:rPr>
          <w:rFonts w:ascii="Arial" w:hAnsi="Arial" w:cs="Arial"/>
          <w:sz w:val="24"/>
          <w:szCs w:val="24"/>
        </w:rPr>
        <w:t xml:space="preserve"> </w:t>
      </w:r>
    </w:p>
    <w:p w14:paraId="33394CFB" w14:textId="77777777" w:rsidR="00E933E2" w:rsidRDefault="00252F6F" w:rsidP="00701003">
      <w:pPr>
        <w:tabs>
          <w:tab w:val="left" w:pos="709"/>
          <w:tab w:val="left" w:pos="2990"/>
          <w:tab w:val="left" w:pos="6804"/>
        </w:tabs>
        <w:rPr>
          <w:rFonts w:ascii="Arial" w:hAnsi="Arial" w:cs="Arial"/>
          <w:sz w:val="24"/>
          <w:szCs w:val="24"/>
        </w:rPr>
      </w:pPr>
      <w:r w:rsidRPr="00EC70B8">
        <w:rPr>
          <w:rFonts w:ascii="Arial" w:hAnsi="Arial" w:cs="Arial"/>
          <w:sz w:val="24"/>
          <w:szCs w:val="24"/>
        </w:rPr>
        <w:t>Parish Clerk</w:t>
      </w:r>
      <w:r w:rsidR="00E933E2">
        <w:rPr>
          <w:rFonts w:ascii="Arial" w:hAnsi="Arial" w:cs="Arial"/>
          <w:sz w:val="24"/>
          <w:szCs w:val="24"/>
        </w:rPr>
        <w:t xml:space="preserve"> </w:t>
      </w:r>
    </w:p>
    <w:p w14:paraId="11CE72F1" w14:textId="2C6B80CF" w:rsidR="00FC5426" w:rsidRPr="00E933E2" w:rsidRDefault="00252F6F" w:rsidP="00701003">
      <w:pPr>
        <w:tabs>
          <w:tab w:val="left" w:pos="709"/>
          <w:tab w:val="left" w:pos="2990"/>
          <w:tab w:val="left" w:pos="6804"/>
        </w:tabs>
        <w:rPr>
          <w:rFonts w:ascii="Arial" w:hAnsi="Arial" w:cs="Arial"/>
          <w:b/>
          <w:sz w:val="24"/>
          <w:szCs w:val="24"/>
        </w:rPr>
      </w:pPr>
      <w:r w:rsidRPr="00EC70B8">
        <w:rPr>
          <w:rFonts w:ascii="Arial" w:hAnsi="Arial" w:cs="Arial"/>
          <w:sz w:val="24"/>
          <w:szCs w:val="24"/>
        </w:rPr>
        <w:t xml:space="preserve">Email: </w:t>
      </w:r>
      <w:r w:rsidR="00EC70B8">
        <w:rPr>
          <w:rFonts w:ascii="Arial" w:hAnsi="Arial" w:cs="Arial"/>
          <w:sz w:val="24"/>
          <w:szCs w:val="24"/>
        </w:rPr>
        <w:t>clerk@westoncolville.org.uk</w:t>
      </w:r>
      <w:r w:rsidR="00E933E2" w:rsidRPr="00BF07B8">
        <w:rPr>
          <w:rFonts w:ascii="Calibri" w:hAnsi="Calibri" w:cs="Calibri"/>
          <w:noProof/>
          <w:sz w:val="24"/>
          <w:szCs w:val="24"/>
          <w:lang w:val="en-US"/>
        </w:rPr>
        <w:drawing>
          <wp:inline distT="0" distB="0" distL="0" distR="0" wp14:anchorId="03898D71" wp14:editId="030C532E">
            <wp:extent cx="1190526"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02009" cy="539827"/>
                    </a:xfrm>
                    <a:prstGeom prst="rect">
                      <a:avLst/>
                    </a:prstGeom>
                  </pic:spPr>
                </pic:pic>
              </a:graphicData>
            </a:graphic>
          </wp:inline>
        </w:drawing>
      </w:r>
    </w:p>
    <w:sectPr w:rsidR="00FC5426" w:rsidRPr="00E933E2" w:rsidSect="00F40DF2">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C490" w14:textId="77777777" w:rsidR="00436142" w:rsidRDefault="00436142" w:rsidP="00C73699">
      <w:r>
        <w:separator/>
      </w:r>
    </w:p>
  </w:endnote>
  <w:endnote w:type="continuationSeparator" w:id="0">
    <w:p w14:paraId="35512F14" w14:textId="77777777" w:rsidR="00436142" w:rsidRDefault="00436142"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36F29" w14:textId="77777777" w:rsidR="00436142" w:rsidRDefault="00436142" w:rsidP="00C73699">
      <w:r>
        <w:separator/>
      </w:r>
    </w:p>
  </w:footnote>
  <w:footnote w:type="continuationSeparator" w:id="0">
    <w:p w14:paraId="1BAAB7C2" w14:textId="77777777" w:rsidR="00436142" w:rsidRDefault="00436142" w:rsidP="00C73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3DAE6AB4"/>
    <w:multiLevelType w:val="multilevel"/>
    <w:tmpl w:val="6F06B988"/>
    <w:lvl w:ilvl="0">
      <w:start w:val="8"/>
      <w:numFmt w:val="decimal"/>
      <w:lvlText w:val="%1"/>
      <w:lvlJc w:val="left"/>
      <w:pPr>
        <w:ind w:left="360" w:hanging="360"/>
      </w:pPr>
      <w:rPr>
        <w:rFonts w:ascii="Arial" w:hAnsi="Arial" w:cs="Arial"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2E662A"/>
    <w:multiLevelType w:val="hybridMultilevel"/>
    <w:tmpl w:val="34C01A00"/>
    <w:lvl w:ilvl="0" w:tplc="D58CD5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22179C"/>
    <w:multiLevelType w:val="multilevel"/>
    <w:tmpl w:val="EA4E62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23849973">
    <w:abstractNumId w:val="17"/>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4"/>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8"/>
  </w:num>
  <w:num w:numId="14" w16cid:durableId="141386840">
    <w:abstractNumId w:val="0"/>
  </w:num>
  <w:num w:numId="15" w16cid:durableId="1172572961">
    <w:abstractNumId w:val="22"/>
  </w:num>
  <w:num w:numId="16" w16cid:durableId="2027487454">
    <w:abstractNumId w:val="10"/>
  </w:num>
  <w:num w:numId="17" w16cid:durableId="1628851084">
    <w:abstractNumId w:val="20"/>
  </w:num>
  <w:num w:numId="18" w16cid:durableId="641427125">
    <w:abstractNumId w:val="19"/>
  </w:num>
  <w:num w:numId="19" w16cid:durableId="2105105389">
    <w:abstractNumId w:val="21"/>
  </w:num>
  <w:num w:numId="20" w16cid:durableId="1961497937">
    <w:abstractNumId w:val="15"/>
  </w:num>
  <w:num w:numId="21" w16cid:durableId="2128237314">
    <w:abstractNumId w:val="16"/>
  </w:num>
  <w:num w:numId="22" w16cid:durableId="847643833">
    <w:abstractNumId w:val="13"/>
  </w:num>
  <w:num w:numId="23" w16cid:durableId="1839151214">
    <w:abstractNumId w:val="12"/>
  </w:num>
  <w:num w:numId="24" w16cid:durableId="2002911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778A5"/>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517"/>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972EB"/>
    <w:rsid w:val="001A0A22"/>
    <w:rsid w:val="001A5476"/>
    <w:rsid w:val="001A725E"/>
    <w:rsid w:val="001B6759"/>
    <w:rsid w:val="001B6BC4"/>
    <w:rsid w:val="001C047F"/>
    <w:rsid w:val="001C1587"/>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505C"/>
    <w:rsid w:val="00236652"/>
    <w:rsid w:val="0023674A"/>
    <w:rsid w:val="00236A0E"/>
    <w:rsid w:val="00246FC5"/>
    <w:rsid w:val="00250D9E"/>
    <w:rsid w:val="00252F6F"/>
    <w:rsid w:val="0025430D"/>
    <w:rsid w:val="002546FB"/>
    <w:rsid w:val="00255959"/>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16C1"/>
    <w:rsid w:val="002B2EC8"/>
    <w:rsid w:val="002B4ED7"/>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08F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5C7C"/>
    <w:rsid w:val="00316DDD"/>
    <w:rsid w:val="00321EC6"/>
    <w:rsid w:val="00323DEE"/>
    <w:rsid w:val="00324936"/>
    <w:rsid w:val="003256F4"/>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1033"/>
    <w:rsid w:val="003C5F99"/>
    <w:rsid w:val="003D2E21"/>
    <w:rsid w:val="003E0A5B"/>
    <w:rsid w:val="003E32F0"/>
    <w:rsid w:val="003E5D24"/>
    <w:rsid w:val="003E637C"/>
    <w:rsid w:val="003E792C"/>
    <w:rsid w:val="003F5511"/>
    <w:rsid w:val="003F6363"/>
    <w:rsid w:val="003F67E1"/>
    <w:rsid w:val="004015BC"/>
    <w:rsid w:val="00405B5D"/>
    <w:rsid w:val="004100E1"/>
    <w:rsid w:val="00412F45"/>
    <w:rsid w:val="00417FEC"/>
    <w:rsid w:val="00420ABB"/>
    <w:rsid w:val="0042272B"/>
    <w:rsid w:val="00433AD2"/>
    <w:rsid w:val="00436142"/>
    <w:rsid w:val="004418A8"/>
    <w:rsid w:val="00441E2B"/>
    <w:rsid w:val="00445926"/>
    <w:rsid w:val="00447847"/>
    <w:rsid w:val="00450BF7"/>
    <w:rsid w:val="00450E4A"/>
    <w:rsid w:val="004517DD"/>
    <w:rsid w:val="00456237"/>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19D5"/>
    <w:rsid w:val="004B4A08"/>
    <w:rsid w:val="004B77A0"/>
    <w:rsid w:val="004C5394"/>
    <w:rsid w:val="004C5CD1"/>
    <w:rsid w:val="004D0691"/>
    <w:rsid w:val="004D222C"/>
    <w:rsid w:val="004D4B13"/>
    <w:rsid w:val="004D5241"/>
    <w:rsid w:val="004D5E1B"/>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47E6"/>
    <w:rsid w:val="005C502C"/>
    <w:rsid w:val="005C7E6A"/>
    <w:rsid w:val="005D4B69"/>
    <w:rsid w:val="005E13A9"/>
    <w:rsid w:val="005E3B9F"/>
    <w:rsid w:val="005F04F4"/>
    <w:rsid w:val="005F3282"/>
    <w:rsid w:val="005F5CDB"/>
    <w:rsid w:val="005F735C"/>
    <w:rsid w:val="006045B1"/>
    <w:rsid w:val="00605735"/>
    <w:rsid w:val="006104B9"/>
    <w:rsid w:val="006144C1"/>
    <w:rsid w:val="006165EE"/>
    <w:rsid w:val="006166BF"/>
    <w:rsid w:val="00622587"/>
    <w:rsid w:val="00622E23"/>
    <w:rsid w:val="00635654"/>
    <w:rsid w:val="006369F7"/>
    <w:rsid w:val="00636B4F"/>
    <w:rsid w:val="0064607E"/>
    <w:rsid w:val="0064786A"/>
    <w:rsid w:val="0064799F"/>
    <w:rsid w:val="0065227D"/>
    <w:rsid w:val="00652652"/>
    <w:rsid w:val="0065281D"/>
    <w:rsid w:val="00652892"/>
    <w:rsid w:val="006546C5"/>
    <w:rsid w:val="0065705C"/>
    <w:rsid w:val="00657D60"/>
    <w:rsid w:val="00662647"/>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128D"/>
    <w:rsid w:val="006A6144"/>
    <w:rsid w:val="006B1203"/>
    <w:rsid w:val="006B1696"/>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3C84"/>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623"/>
    <w:rsid w:val="00826D0F"/>
    <w:rsid w:val="0083180E"/>
    <w:rsid w:val="0083279A"/>
    <w:rsid w:val="008330EF"/>
    <w:rsid w:val="008331DD"/>
    <w:rsid w:val="00833FDE"/>
    <w:rsid w:val="00834222"/>
    <w:rsid w:val="00834AF1"/>
    <w:rsid w:val="00834C38"/>
    <w:rsid w:val="00837690"/>
    <w:rsid w:val="00837F5E"/>
    <w:rsid w:val="00840AE6"/>
    <w:rsid w:val="00843268"/>
    <w:rsid w:val="00845793"/>
    <w:rsid w:val="00855401"/>
    <w:rsid w:val="008573DB"/>
    <w:rsid w:val="00861155"/>
    <w:rsid w:val="00863575"/>
    <w:rsid w:val="0086714D"/>
    <w:rsid w:val="00867FE2"/>
    <w:rsid w:val="00873E97"/>
    <w:rsid w:val="00880CFB"/>
    <w:rsid w:val="00887734"/>
    <w:rsid w:val="008904AB"/>
    <w:rsid w:val="00890B45"/>
    <w:rsid w:val="00893668"/>
    <w:rsid w:val="00893C7C"/>
    <w:rsid w:val="008942F4"/>
    <w:rsid w:val="00895347"/>
    <w:rsid w:val="00896543"/>
    <w:rsid w:val="008A271E"/>
    <w:rsid w:val="008A5FB7"/>
    <w:rsid w:val="008A63EC"/>
    <w:rsid w:val="008A720F"/>
    <w:rsid w:val="008A733E"/>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93C42"/>
    <w:rsid w:val="009A1468"/>
    <w:rsid w:val="009A1AE1"/>
    <w:rsid w:val="009A69EF"/>
    <w:rsid w:val="009B5324"/>
    <w:rsid w:val="009B5BE0"/>
    <w:rsid w:val="009B6359"/>
    <w:rsid w:val="009B74B8"/>
    <w:rsid w:val="009B76BE"/>
    <w:rsid w:val="009C7A3F"/>
    <w:rsid w:val="009D3597"/>
    <w:rsid w:val="009D45E0"/>
    <w:rsid w:val="009D58A8"/>
    <w:rsid w:val="009E61EB"/>
    <w:rsid w:val="009E6F26"/>
    <w:rsid w:val="009F5970"/>
    <w:rsid w:val="009F658B"/>
    <w:rsid w:val="009F755A"/>
    <w:rsid w:val="009F7FF7"/>
    <w:rsid w:val="00A0275C"/>
    <w:rsid w:val="00A02FF9"/>
    <w:rsid w:val="00A0300C"/>
    <w:rsid w:val="00A03E49"/>
    <w:rsid w:val="00A0629D"/>
    <w:rsid w:val="00A14BB8"/>
    <w:rsid w:val="00A14E10"/>
    <w:rsid w:val="00A168E2"/>
    <w:rsid w:val="00A20BDD"/>
    <w:rsid w:val="00A21213"/>
    <w:rsid w:val="00A237A7"/>
    <w:rsid w:val="00A30DC1"/>
    <w:rsid w:val="00A33FAD"/>
    <w:rsid w:val="00A367EF"/>
    <w:rsid w:val="00A36CCD"/>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65B9"/>
    <w:rsid w:val="00C0733A"/>
    <w:rsid w:val="00C1138F"/>
    <w:rsid w:val="00C11893"/>
    <w:rsid w:val="00C13926"/>
    <w:rsid w:val="00C22E85"/>
    <w:rsid w:val="00C241EA"/>
    <w:rsid w:val="00C25DD4"/>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86505"/>
    <w:rsid w:val="00C86A33"/>
    <w:rsid w:val="00C9484D"/>
    <w:rsid w:val="00C95CCF"/>
    <w:rsid w:val="00CA1DFD"/>
    <w:rsid w:val="00CA4BDB"/>
    <w:rsid w:val="00CB09CA"/>
    <w:rsid w:val="00CB79AA"/>
    <w:rsid w:val="00CC5530"/>
    <w:rsid w:val="00CC7495"/>
    <w:rsid w:val="00CD1995"/>
    <w:rsid w:val="00CD3D26"/>
    <w:rsid w:val="00CD750E"/>
    <w:rsid w:val="00CE16CA"/>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0BE"/>
    <w:rsid w:val="00D415D2"/>
    <w:rsid w:val="00D46B25"/>
    <w:rsid w:val="00D47740"/>
    <w:rsid w:val="00D63ED5"/>
    <w:rsid w:val="00D64F21"/>
    <w:rsid w:val="00D65E03"/>
    <w:rsid w:val="00D6760B"/>
    <w:rsid w:val="00D752C7"/>
    <w:rsid w:val="00D766AA"/>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D5225"/>
    <w:rsid w:val="00DE0084"/>
    <w:rsid w:val="00DE0F3A"/>
    <w:rsid w:val="00DE16E6"/>
    <w:rsid w:val="00DE7F7E"/>
    <w:rsid w:val="00DF003E"/>
    <w:rsid w:val="00DF0AC5"/>
    <w:rsid w:val="00DF3D9A"/>
    <w:rsid w:val="00DF6E29"/>
    <w:rsid w:val="00DF776B"/>
    <w:rsid w:val="00E04851"/>
    <w:rsid w:val="00E05AA7"/>
    <w:rsid w:val="00E109E3"/>
    <w:rsid w:val="00E13264"/>
    <w:rsid w:val="00E1420D"/>
    <w:rsid w:val="00E14714"/>
    <w:rsid w:val="00E163CB"/>
    <w:rsid w:val="00E223CC"/>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6609B"/>
    <w:rsid w:val="00F72DEC"/>
    <w:rsid w:val="00F7537D"/>
    <w:rsid w:val="00F771E1"/>
    <w:rsid w:val="00F820C6"/>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6C1"/>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paragraph" w:styleId="Heading4">
    <w:name w:val="heading 4"/>
    <w:basedOn w:val="Normal"/>
    <w:next w:val="Normal"/>
    <w:link w:val="Heading4Char"/>
    <w:uiPriority w:val="9"/>
    <w:semiHidden/>
    <w:unhideWhenUsed/>
    <w:qFormat/>
    <w:rsid w:val="009F7F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845793"/>
    <w:rPr>
      <w:color w:val="605E5C"/>
      <w:shd w:val="clear" w:color="auto" w:fill="E1DFDD"/>
    </w:rPr>
  </w:style>
  <w:style w:type="character" w:customStyle="1" w:styleId="Heading4Char">
    <w:name w:val="Heading 4 Char"/>
    <w:basedOn w:val="DefaultParagraphFont"/>
    <w:link w:val="Heading4"/>
    <w:uiPriority w:val="9"/>
    <w:semiHidden/>
    <w:rsid w:val="009F7FF7"/>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13704387">
      <w:bodyDiv w:val="1"/>
      <w:marLeft w:val="0"/>
      <w:marRight w:val="0"/>
      <w:marTop w:val="0"/>
      <w:marBottom w:val="0"/>
      <w:divBdr>
        <w:top w:val="none" w:sz="0" w:space="0" w:color="auto"/>
        <w:left w:val="none" w:sz="0" w:space="0" w:color="auto"/>
        <w:bottom w:val="none" w:sz="0" w:space="0" w:color="auto"/>
        <w:right w:val="none" w:sz="0" w:space="0" w:color="auto"/>
      </w:divBdr>
      <w:divsChild>
        <w:div w:id="866061595">
          <w:marLeft w:val="0"/>
          <w:marRight w:val="0"/>
          <w:marTop w:val="0"/>
          <w:marBottom w:val="0"/>
          <w:divBdr>
            <w:top w:val="none" w:sz="0" w:space="0" w:color="auto"/>
            <w:left w:val="none" w:sz="0" w:space="0" w:color="auto"/>
            <w:bottom w:val="none" w:sz="0" w:space="0" w:color="auto"/>
            <w:right w:val="none" w:sz="0" w:space="0" w:color="auto"/>
          </w:divBdr>
        </w:div>
        <w:div w:id="1517233765">
          <w:marLeft w:val="0"/>
          <w:marRight w:val="0"/>
          <w:marTop w:val="0"/>
          <w:marBottom w:val="0"/>
          <w:divBdr>
            <w:top w:val="none" w:sz="0" w:space="0" w:color="auto"/>
            <w:left w:val="none" w:sz="0" w:space="0" w:color="auto"/>
            <w:bottom w:val="none" w:sz="0" w:space="0" w:color="auto"/>
            <w:right w:val="none" w:sz="0" w:space="0" w:color="auto"/>
          </w:divBdr>
        </w:div>
        <w:div w:id="266160124">
          <w:marLeft w:val="0"/>
          <w:marRight w:val="0"/>
          <w:marTop w:val="0"/>
          <w:marBottom w:val="0"/>
          <w:divBdr>
            <w:top w:val="none" w:sz="0" w:space="0" w:color="auto"/>
            <w:left w:val="none" w:sz="0" w:space="0" w:color="auto"/>
            <w:bottom w:val="none" w:sz="0" w:space="0" w:color="auto"/>
            <w:right w:val="none" w:sz="0" w:space="0" w:color="auto"/>
          </w:divBdr>
        </w:div>
        <w:div w:id="581334327">
          <w:marLeft w:val="0"/>
          <w:marRight w:val="0"/>
          <w:marTop w:val="0"/>
          <w:marBottom w:val="0"/>
          <w:divBdr>
            <w:top w:val="none" w:sz="0" w:space="0" w:color="auto"/>
            <w:left w:val="none" w:sz="0" w:space="0" w:color="auto"/>
            <w:bottom w:val="none" w:sz="0" w:space="0" w:color="auto"/>
            <w:right w:val="none" w:sz="0" w:space="0" w:color="auto"/>
          </w:divBdr>
        </w:div>
        <w:div w:id="2057504629">
          <w:marLeft w:val="0"/>
          <w:marRight w:val="0"/>
          <w:marTop w:val="0"/>
          <w:marBottom w:val="0"/>
          <w:divBdr>
            <w:top w:val="none" w:sz="0" w:space="0" w:color="auto"/>
            <w:left w:val="none" w:sz="0" w:space="0" w:color="auto"/>
            <w:bottom w:val="none" w:sz="0" w:space="0" w:color="auto"/>
            <w:right w:val="none" w:sz="0" w:space="0" w:color="auto"/>
          </w:divBdr>
        </w:div>
        <w:div w:id="505511685">
          <w:marLeft w:val="0"/>
          <w:marRight w:val="0"/>
          <w:marTop w:val="0"/>
          <w:marBottom w:val="0"/>
          <w:divBdr>
            <w:top w:val="none" w:sz="0" w:space="0" w:color="auto"/>
            <w:left w:val="none" w:sz="0" w:space="0" w:color="auto"/>
            <w:bottom w:val="none" w:sz="0" w:space="0" w:color="auto"/>
            <w:right w:val="none" w:sz="0" w:space="0" w:color="auto"/>
          </w:divBdr>
        </w:div>
      </w:divsChild>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374043564">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applications.greatercambridgeplanning.org/online-applications/simpleSearchResults.do?action=first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2</cp:revision>
  <cp:lastPrinted>2023-05-03T15:07:00Z</cp:lastPrinted>
  <dcterms:created xsi:type="dcterms:W3CDTF">2024-12-30T19:43:00Z</dcterms:created>
  <dcterms:modified xsi:type="dcterms:W3CDTF">2024-12-30T19:43:00Z</dcterms:modified>
</cp:coreProperties>
</file>