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ED8D3" w14:textId="77777777" w:rsidR="00B213B7" w:rsidRPr="00B213B7" w:rsidRDefault="00B213B7" w:rsidP="00B213B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en-GB"/>
        </w:rPr>
      </w:pPr>
      <w:bookmarkStart w:id="0" w:name="_Toc66960244"/>
      <w:bookmarkStart w:id="1" w:name="_Toc66960284"/>
      <w:bookmarkStart w:id="2" w:name="_Toc66960328"/>
      <w:bookmarkStart w:id="3" w:name="_Toc66979681"/>
      <w:bookmarkStart w:id="4" w:name="_Toc66979712"/>
      <w:bookmarkStart w:id="5" w:name="_Toc67067390"/>
      <w:r w:rsidRPr="00B213B7">
        <w:rPr>
          <w:rFonts w:ascii="Arial" w:eastAsia="Times New Roman" w:hAnsi="Arial" w:cs="Arial"/>
          <w:b/>
          <w:bCs/>
          <w:lang w:eastAsia="en-GB"/>
        </w:rPr>
        <w:t>Disciplinary Policy</w:t>
      </w:r>
      <w:bookmarkEnd w:id="0"/>
      <w:bookmarkEnd w:id="1"/>
      <w:bookmarkEnd w:id="2"/>
      <w:bookmarkEnd w:id="3"/>
      <w:bookmarkEnd w:id="4"/>
      <w:bookmarkEnd w:id="5"/>
    </w:p>
    <w:p w14:paraId="2ED0F01E" w14:textId="77777777" w:rsidR="00B213B7" w:rsidRPr="00B213B7" w:rsidRDefault="00B213B7" w:rsidP="00B213B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en-GB"/>
        </w:rPr>
      </w:pPr>
      <w:r w:rsidRPr="00B213B7">
        <w:rPr>
          <w:rFonts w:ascii="Arial" w:eastAsia="Times New Roman" w:hAnsi="Arial" w:cs="Arial"/>
          <w:b/>
          <w:bCs/>
          <w:lang w:eastAsia="en-GB"/>
        </w:rPr>
        <w:t>Based on the model policy by CAPALC and Human Capital Department</w:t>
      </w:r>
    </w:p>
    <w:p w14:paraId="20988418" w14:textId="4A173279" w:rsidR="00B213B7" w:rsidRPr="00B213B7" w:rsidRDefault="0021062F" w:rsidP="00B213B7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en-GB"/>
        </w:rPr>
      </w:pPr>
      <w:bookmarkStart w:id="6" w:name="_Toc66721596"/>
      <w:bookmarkStart w:id="7" w:name="_Toc66721635"/>
      <w:bookmarkStart w:id="8" w:name="_Toc66803968"/>
      <w:bookmarkStart w:id="9" w:name="_Toc66960245"/>
      <w:bookmarkStart w:id="10" w:name="_Toc66960285"/>
      <w:bookmarkStart w:id="11" w:name="_Toc66960329"/>
      <w:bookmarkStart w:id="12" w:name="_Toc66979682"/>
      <w:bookmarkStart w:id="13" w:name="_Toc66979713"/>
      <w:bookmarkStart w:id="14" w:name="_Toc67067391"/>
      <w:r>
        <w:rPr>
          <w:rFonts w:ascii="Arial" w:eastAsia="Times New Roman" w:hAnsi="Arial" w:cs="Arial"/>
          <w:b/>
          <w:bCs/>
          <w:lang w:eastAsia="en-GB"/>
        </w:rPr>
        <w:t xml:space="preserve">For Adoption </w:t>
      </w:r>
      <w:r w:rsidR="008A6A86">
        <w:rPr>
          <w:rFonts w:ascii="Arial" w:eastAsia="Times New Roman" w:hAnsi="Arial" w:cs="Arial"/>
          <w:b/>
          <w:bCs/>
          <w:lang w:eastAsia="en-GB"/>
        </w:rPr>
        <w:t>March</w:t>
      </w:r>
      <w:r>
        <w:rPr>
          <w:rFonts w:ascii="Arial" w:eastAsia="Times New Roman" w:hAnsi="Arial" w:cs="Arial"/>
          <w:b/>
          <w:bCs/>
          <w:lang w:eastAsia="en-GB"/>
        </w:rPr>
        <w:t xml:space="preserve"> 202</w:t>
      </w:r>
      <w:r w:rsidR="008A6A86">
        <w:rPr>
          <w:rFonts w:ascii="Arial" w:eastAsia="Times New Roman" w:hAnsi="Arial" w:cs="Arial"/>
          <w:b/>
          <w:bCs/>
          <w:lang w:eastAsia="en-GB"/>
        </w:rPr>
        <w:t>4</w:t>
      </w:r>
      <w:r w:rsidR="00B213B7">
        <w:rPr>
          <w:rFonts w:ascii="Arial" w:eastAsia="Times New Roman" w:hAnsi="Arial" w:cs="Arial"/>
          <w:b/>
          <w:bCs/>
          <w:lang w:eastAsia="en-GB"/>
        </w:rPr>
        <w:t xml:space="preserve"> – Review due </w:t>
      </w:r>
      <w:r w:rsidR="008A6A86">
        <w:rPr>
          <w:rFonts w:ascii="Arial" w:eastAsia="Times New Roman" w:hAnsi="Arial" w:cs="Arial"/>
          <w:b/>
          <w:bCs/>
          <w:lang w:eastAsia="en-GB"/>
        </w:rPr>
        <w:t>March</w:t>
      </w:r>
      <w:r w:rsidR="00B213B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B213B7" w:rsidRPr="00B213B7">
        <w:rPr>
          <w:rFonts w:ascii="Arial" w:eastAsia="Times New Roman" w:hAnsi="Arial" w:cs="Arial"/>
          <w:b/>
          <w:bCs/>
          <w:lang w:eastAsia="en-GB"/>
        </w:rPr>
        <w:t>20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B213B7">
        <w:rPr>
          <w:rFonts w:ascii="Arial" w:eastAsia="Times New Roman" w:hAnsi="Arial" w:cs="Arial"/>
          <w:b/>
          <w:bCs/>
          <w:lang w:eastAsia="en-GB"/>
        </w:rPr>
        <w:t>2</w:t>
      </w:r>
      <w:r w:rsidR="008A6A86">
        <w:rPr>
          <w:rFonts w:ascii="Arial" w:eastAsia="Times New Roman" w:hAnsi="Arial" w:cs="Arial"/>
          <w:b/>
          <w:bCs/>
          <w:lang w:eastAsia="en-GB"/>
        </w:rPr>
        <w:t>6</w:t>
      </w:r>
    </w:p>
    <w:p w14:paraId="3813B100" w14:textId="1C104F69" w:rsidR="10DBEB6C" w:rsidRPr="00B213B7" w:rsidRDefault="10DBEB6C" w:rsidP="00500BA4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b/>
          <w:bCs/>
          <w:lang w:eastAsia="en-GB"/>
        </w:rPr>
        <w:t>DISCIPLINARY PROCEDURE</w:t>
      </w:r>
    </w:p>
    <w:p w14:paraId="1FEE90AA" w14:textId="34D87660" w:rsidR="00EC16C3" w:rsidRPr="00B213B7" w:rsidRDefault="007F316A" w:rsidP="0042171F">
      <w:pPr>
        <w:pStyle w:val="ListParagraph"/>
        <w:numPr>
          <w:ilvl w:val="0"/>
          <w:numId w:val="13"/>
        </w:numPr>
        <w:spacing w:before="100" w:beforeAutospacing="1"/>
        <w:ind w:left="284" w:hanging="284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b/>
          <w:bCs/>
          <w:lang w:eastAsia="en-GB"/>
        </w:rPr>
        <w:t>PURPOSE</w:t>
      </w:r>
      <w:r w:rsidR="008E6D99" w:rsidRPr="00B213B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B213B7">
        <w:rPr>
          <w:rFonts w:ascii="Arial" w:eastAsia="Times New Roman" w:hAnsi="Arial" w:cs="Arial"/>
          <w:b/>
          <w:bCs/>
          <w:lang w:eastAsia="en-GB"/>
        </w:rPr>
        <w:t>AND</w:t>
      </w:r>
      <w:r w:rsidR="008E6D99" w:rsidRPr="00B213B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B213B7">
        <w:rPr>
          <w:rFonts w:ascii="Arial" w:eastAsia="Times New Roman" w:hAnsi="Arial" w:cs="Arial"/>
          <w:b/>
          <w:bCs/>
          <w:lang w:eastAsia="en-GB"/>
        </w:rPr>
        <w:t xml:space="preserve">SCOPE </w:t>
      </w:r>
    </w:p>
    <w:p w14:paraId="14FD52C9" w14:textId="2B6EC6A1" w:rsidR="10DBEB6C" w:rsidRPr="00B213B7" w:rsidRDefault="10DBEB6C" w:rsidP="0042171F">
      <w:pPr>
        <w:spacing w:after="100" w:afterAutospacing="1"/>
        <w:ind w:left="284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 xml:space="preserve">This procedure is designed to help and encourage all </w:t>
      </w:r>
      <w:r w:rsidR="00C05C31" w:rsidRPr="00B213B7">
        <w:rPr>
          <w:rFonts w:ascii="Arial" w:eastAsia="Times New Roman" w:hAnsi="Arial" w:cs="Arial"/>
          <w:lang w:eastAsia="en-GB"/>
        </w:rPr>
        <w:t>C</w:t>
      </w:r>
      <w:r w:rsidRPr="00B213B7">
        <w:rPr>
          <w:rFonts w:ascii="Arial" w:eastAsia="Times New Roman" w:hAnsi="Arial" w:cs="Arial"/>
          <w:lang w:eastAsia="en-GB"/>
        </w:rPr>
        <w:t xml:space="preserve">ouncil employees to achieve and maintain high standards of conduct whilst at work or representing the Council. </w:t>
      </w:r>
      <w:r w:rsidR="0042171F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>The aim is to ensure consistent and fair treatment for all.</w:t>
      </w:r>
    </w:p>
    <w:p w14:paraId="65EF53FF" w14:textId="3E84B65A" w:rsidR="10DBEB6C" w:rsidRPr="00B213B7" w:rsidRDefault="10DBEB6C" w:rsidP="0042171F">
      <w:pPr>
        <w:spacing w:before="100" w:beforeAutospacing="1" w:after="100" w:afterAutospacing="1"/>
        <w:ind w:left="284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 xml:space="preserve">This procedure is prepared in accordance with the dismissal and dispute resolution procedures as set out in the Employment Act 2008 and the </w:t>
      </w:r>
      <w:r w:rsidR="0042171F" w:rsidRPr="00B213B7">
        <w:rPr>
          <w:rFonts w:ascii="Arial" w:eastAsia="Times New Roman" w:hAnsi="Arial" w:cs="Arial"/>
          <w:lang w:eastAsia="en-GB"/>
        </w:rPr>
        <w:t>ACAS</w:t>
      </w:r>
      <w:r w:rsidRPr="00B213B7">
        <w:rPr>
          <w:rFonts w:ascii="Arial" w:eastAsia="Times New Roman" w:hAnsi="Arial" w:cs="Arial"/>
          <w:lang w:eastAsia="en-GB"/>
        </w:rPr>
        <w:t xml:space="preserve"> Code of Practice on disciplinary and grievance procedures. </w:t>
      </w:r>
    </w:p>
    <w:p w14:paraId="7DA2733F" w14:textId="18481891" w:rsidR="007F316A" w:rsidRPr="00B213B7" w:rsidRDefault="007F316A" w:rsidP="0042171F">
      <w:pPr>
        <w:tabs>
          <w:tab w:val="left" w:pos="284"/>
        </w:tabs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b/>
          <w:bCs/>
          <w:lang w:eastAsia="en-GB"/>
        </w:rPr>
        <w:t>2.</w:t>
      </w:r>
      <w:r w:rsidR="0042171F" w:rsidRPr="00B213B7">
        <w:rPr>
          <w:rFonts w:ascii="Arial" w:eastAsia="Times New Roman" w:hAnsi="Arial" w:cs="Arial"/>
          <w:b/>
          <w:bCs/>
          <w:lang w:eastAsia="en-GB"/>
        </w:rPr>
        <w:tab/>
      </w:r>
      <w:r w:rsidRPr="00B213B7">
        <w:rPr>
          <w:rFonts w:ascii="Arial" w:eastAsia="Times New Roman" w:hAnsi="Arial" w:cs="Arial"/>
          <w:b/>
          <w:bCs/>
          <w:lang w:eastAsia="en-GB"/>
        </w:rPr>
        <w:t xml:space="preserve">PRINCIPLES </w:t>
      </w:r>
    </w:p>
    <w:p w14:paraId="5C2C3E3B" w14:textId="773E78B8" w:rsidR="007F316A" w:rsidRPr="00B213B7" w:rsidRDefault="007F316A" w:rsidP="0042171F">
      <w:pPr>
        <w:numPr>
          <w:ilvl w:val="0"/>
          <w:numId w:val="12"/>
        </w:numPr>
        <w:spacing w:after="60"/>
        <w:ind w:left="568" w:hanging="284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No disciplinary action will be taken against an employee</w:t>
      </w:r>
      <w:r w:rsidR="00E23805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>until the case has been fully investigated</w:t>
      </w:r>
      <w:r w:rsidR="007531DB" w:rsidRPr="00B213B7">
        <w:rPr>
          <w:rFonts w:ascii="Arial" w:eastAsia="Times New Roman" w:hAnsi="Arial" w:cs="Arial"/>
          <w:lang w:eastAsia="en-GB"/>
        </w:rPr>
        <w:t>.</w:t>
      </w:r>
      <w:r w:rsidRPr="00B213B7">
        <w:rPr>
          <w:rFonts w:ascii="Arial" w:eastAsia="Times New Roman" w:hAnsi="Arial" w:cs="Arial"/>
          <w:lang w:eastAsia="en-GB"/>
        </w:rPr>
        <w:t xml:space="preserve"> </w:t>
      </w:r>
    </w:p>
    <w:p w14:paraId="285C5180" w14:textId="3A0BA9C3" w:rsidR="007F316A" w:rsidRPr="00B213B7" w:rsidRDefault="007F316A" w:rsidP="0042171F">
      <w:pPr>
        <w:numPr>
          <w:ilvl w:val="0"/>
          <w:numId w:val="12"/>
        </w:numPr>
        <w:spacing w:before="100" w:beforeAutospacing="1" w:after="60"/>
        <w:ind w:left="568" w:hanging="284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At every stage in the procedure the employee</w:t>
      </w:r>
      <w:r w:rsidR="00911160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will be advised of the nature of the complaint against </w:t>
      </w:r>
      <w:r w:rsidR="0042171F" w:rsidRPr="00B213B7">
        <w:rPr>
          <w:rFonts w:ascii="Arial" w:eastAsia="Times New Roman" w:hAnsi="Arial" w:cs="Arial"/>
          <w:lang w:eastAsia="en-GB"/>
        </w:rPr>
        <w:t>them</w:t>
      </w:r>
      <w:r w:rsidRPr="00B213B7">
        <w:rPr>
          <w:rFonts w:ascii="Arial" w:eastAsia="Times New Roman" w:hAnsi="Arial" w:cs="Arial"/>
          <w:lang w:eastAsia="en-GB"/>
        </w:rPr>
        <w:t xml:space="preserve"> and will be given the opportunity to state </w:t>
      </w:r>
      <w:r w:rsidR="0042171F" w:rsidRPr="00B213B7">
        <w:rPr>
          <w:rFonts w:ascii="Arial" w:eastAsia="Times New Roman" w:hAnsi="Arial" w:cs="Arial"/>
          <w:lang w:eastAsia="en-GB"/>
        </w:rPr>
        <w:t>their</w:t>
      </w:r>
      <w:r w:rsidRPr="00B213B7">
        <w:rPr>
          <w:rFonts w:ascii="Arial" w:eastAsia="Times New Roman" w:hAnsi="Arial" w:cs="Arial"/>
          <w:lang w:eastAsia="en-GB"/>
        </w:rPr>
        <w:t xml:space="preserve"> case before any decision is made. </w:t>
      </w:r>
    </w:p>
    <w:p w14:paraId="78AF5CD6" w14:textId="4298FBD5" w:rsidR="007F316A" w:rsidRPr="00B213B7" w:rsidRDefault="007F316A" w:rsidP="0042171F">
      <w:pPr>
        <w:numPr>
          <w:ilvl w:val="0"/>
          <w:numId w:val="12"/>
        </w:numPr>
        <w:spacing w:before="100" w:beforeAutospacing="1" w:after="60"/>
        <w:ind w:left="568" w:hanging="284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 xml:space="preserve">At all formal stages, the employee will have the right to be accompanied by a trade union representative or work colleague during the disciplinary interview. </w:t>
      </w:r>
    </w:p>
    <w:p w14:paraId="56848A06" w14:textId="0201ECF4" w:rsidR="007D5A74" w:rsidRPr="00B213B7" w:rsidRDefault="007F316A" w:rsidP="0042171F">
      <w:pPr>
        <w:numPr>
          <w:ilvl w:val="0"/>
          <w:numId w:val="12"/>
        </w:numPr>
        <w:spacing w:before="100" w:beforeAutospacing="1" w:after="60"/>
        <w:ind w:left="568" w:hanging="284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No employee</w:t>
      </w:r>
      <w:r w:rsidR="00911160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will be dismissed for a first breach of discipline except in the case of gross misconduct when the penalty of dismissal without notice or payment in lieu of notice may be applied. </w:t>
      </w:r>
    </w:p>
    <w:p w14:paraId="0430A704" w14:textId="0C64874D" w:rsidR="007F316A" w:rsidRPr="00B213B7" w:rsidRDefault="007F316A" w:rsidP="0042171F">
      <w:pPr>
        <w:numPr>
          <w:ilvl w:val="0"/>
          <w:numId w:val="12"/>
        </w:numPr>
        <w:spacing w:before="100" w:beforeAutospacing="1" w:after="60"/>
        <w:ind w:left="568" w:hanging="284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An employee</w:t>
      </w:r>
      <w:r w:rsidR="00911160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will have the right to appeal against any disciplinary penalty imposed. </w:t>
      </w:r>
    </w:p>
    <w:p w14:paraId="7E857B2D" w14:textId="7164C8D9" w:rsidR="10DBEB6C" w:rsidRPr="00B213B7" w:rsidRDefault="10DBEB6C" w:rsidP="0042171F">
      <w:pPr>
        <w:numPr>
          <w:ilvl w:val="0"/>
          <w:numId w:val="12"/>
        </w:numPr>
        <w:spacing w:before="100" w:beforeAutospacing="1" w:after="100" w:afterAutospacing="1"/>
        <w:ind w:left="567" w:hanging="283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The procedure may be implemented at any stage if the employee</w:t>
      </w:r>
      <w:r w:rsidR="008B2F8E" w:rsidRPr="00B213B7">
        <w:rPr>
          <w:rFonts w:ascii="Arial" w:eastAsia="Times New Roman" w:hAnsi="Arial" w:cs="Arial"/>
          <w:lang w:eastAsia="en-GB"/>
        </w:rPr>
        <w:t xml:space="preserve">’s </w:t>
      </w:r>
      <w:r w:rsidRPr="00B213B7">
        <w:rPr>
          <w:rFonts w:ascii="Arial" w:eastAsia="Times New Roman" w:hAnsi="Arial" w:cs="Arial"/>
          <w:lang w:eastAsia="en-GB"/>
        </w:rPr>
        <w:t xml:space="preserve">alleged misconduct warrants such action. </w:t>
      </w:r>
    </w:p>
    <w:p w14:paraId="410CBE3C" w14:textId="5689C3B7" w:rsidR="007F316A" w:rsidRPr="00B213B7" w:rsidRDefault="007F316A" w:rsidP="0042171F">
      <w:pPr>
        <w:tabs>
          <w:tab w:val="left" w:pos="284"/>
        </w:tabs>
        <w:spacing w:before="100" w:beforeAutospacing="1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b/>
          <w:bCs/>
          <w:lang w:eastAsia="en-GB"/>
        </w:rPr>
        <w:t>3.</w:t>
      </w:r>
      <w:r w:rsidR="0042171F" w:rsidRPr="00B213B7">
        <w:rPr>
          <w:rFonts w:ascii="Arial" w:eastAsia="Times New Roman" w:hAnsi="Arial" w:cs="Arial"/>
          <w:b/>
          <w:bCs/>
          <w:lang w:eastAsia="en-GB"/>
        </w:rPr>
        <w:tab/>
      </w:r>
      <w:r w:rsidRPr="00B213B7">
        <w:rPr>
          <w:rFonts w:ascii="Arial" w:eastAsia="Times New Roman" w:hAnsi="Arial" w:cs="Arial"/>
          <w:b/>
          <w:bCs/>
          <w:lang w:eastAsia="en-GB"/>
        </w:rPr>
        <w:t>THE</w:t>
      </w:r>
      <w:r w:rsidR="007D6134" w:rsidRPr="00B213B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B213B7">
        <w:rPr>
          <w:rFonts w:ascii="Arial" w:eastAsia="Times New Roman" w:hAnsi="Arial" w:cs="Arial"/>
          <w:b/>
          <w:bCs/>
          <w:lang w:eastAsia="en-GB"/>
        </w:rPr>
        <w:t>PROCEDURE</w:t>
      </w:r>
      <w:r w:rsidR="007D6134" w:rsidRPr="00B213B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B213B7">
        <w:rPr>
          <w:rFonts w:ascii="Arial" w:eastAsia="Times New Roman" w:hAnsi="Arial" w:cs="Arial"/>
          <w:b/>
          <w:bCs/>
          <w:lang w:eastAsia="en-GB"/>
        </w:rPr>
        <w:t>FORM</w:t>
      </w:r>
      <w:r w:rsidR="007D6134" w:rsidRPr="00B213B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B213B7">
        <w:rPr>
          <w:rFonts w:ascii="Arial" w:eastAsia="Times New Roman" w:hAnsi="Arial" w:cs="Arial"/>
          <w:b/>
          <w:bCs/>
          <w:lang w:eastAsia="en-GB"/>
        </w:rPr>
        <w:t>IS</w:t>
      </w:r>
      <w:r w:rsidR="007D6134" w:rsidRPr="00B213B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B213B7">
        <w:rPr>
          <w:rFonts w:ascii="Arial" w:eastAsia="Times New Roman" w:hAnsi="Arial" w:cs="Arial"/>
          <w:b/>
          <w:bCs/>
          <w:lang w:eastAsia="en-GB"/>
        </w:rPr>
        <w:t>CONDUCT</w:t>
      </w:r>
      <w:r w:rsidR="007D6134" w:rsidRPr="00B213B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BC1313" w:rsidRPr="00B213B7">
        <w:rPr>
          <w:rFonts w:ascii="Arial" w:eastAsia="Times New Roman" w:hAnsi="Arial" w:cs="Arial"/>
          <w:b/>
          <w:bCs/>
          <w:lang w:eastAsia="en-GB"/>
        </w:rPr>
        <w:t>OR</w:t>
      </w:r>
      <w:r w:rsidR="007D6134" w:rsidRPr="00B213B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B213B7">
        <w:rPr>
          <w:rFonts w:ascii="Arial" w:eastAsia="Times New Roman" w:hAnsi="Arial" w:cs="Arial"/>
          <w:b/>
          <w:bCs/>
          <w:lang w:eastAsia="en-GB"/>
        </w:rPr>
        <w:t>GROSS</w:t>
      </w:r>
      <w:r w:rsidR="007D6134" w:rsidRPr="00B213B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B213B7">
        <w:rPr>
          <w:rFonts w:ascii="Arial" w:eastAsia="Times New Roman" w:hAnsi="Arial" w:cs="Arial"/>
          <w:b/>
          <w:bCs/>
          <w:lang w:eastAsia="en-GB"/>
        </w:rPr>
        <w:t xml:space="preserve">MISCONDUCT </w:t>
      </w:r>
    </w:p>
    <w:p w14:paraId="624232F5" w14:textId="5156F0A1" w:rsidR="00E0089C" w:rsidRPr="00B213B7" w:rsidRDefault="007F316A" w:rsidP="0042171F">
      <w:pPr>
        <w:pStyle w:val="ListParagraph"/>
        <w:numPr>
          <w:ilvl w:val="2"/>
          <w:numId w:val="8"/>
        </w:numPr>
        <w:tabs>
          <w:tab w:val="left" w:pos="1134"/>
        </w:tabs>
        <w:spacing w:after="40"/>
        <w:ind w:left="993" w:hanging="709"/>
        <w:contextualSpacing w:val="0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 xml:space="preserve">The following list provides examples of </w:t>
      </w:r>
      <w:r w:rsidRPr="00B213B7">
        <w:rPr>
          <w:rFonts w:ascii="Arial" w:eastAsia="Times New Roman" w:hAnsi="Arial" w:cs="Arial"/>
          <w:b/>
          <w:bCs/>
          <w:lang w:eastAsia="en-GB"/>
        </w:rPr>
        <w:t xml:space="preserve">misconduct </w:t>
      </w:r>
      <w:r w:rsidRPr="00B213B7">
        <w:rPr>
          <w:rFonts w:ascii="Arial" w:eastAsia="Times New Roman" w:hAnsi="Arial" w:cs="Arial"/>
          <w:lang w:eastAsia="en-GB"/>
        </w:rPr>
        <w:t>which will normally give rise to formal disciplinary action</w:t>
      </w:r>
      <w:r w:rsidR="00E0089C" w:rsidRPr="00B213B7">
        <w:rPr>
          <w:rFonts w:ascii="Arial" w:eastAsia="Times New Roman" w:hAnsi="Arial" w:cs="Arial"/>
          <w:lang w:eastAsia="en-GB"/>
        </w:rPr>
        <w:t>:</w:t>
      </w:r>
    </w:p>
    <w:p w14:paraId="2C0FC686" w14:textId="3E0068CD" w:rsidR="00E0089C" w:rsidRPr="00B213B7" w:rsidRDefault="00E0089C" w:rsidP="0042171F">
      <w:pPr>
        <w:pStyle w:val="ListParagraph"/>
        <w:numPr>
          <w:ilvl w:val="0"/>
          <w:numId w:val="11"/>
        </w:numPr>
        <w:spacing w:after="40"/>
        <w:ind w:left="1417" w:hanging="425"/>
        <w:contextualSpacing w:val="0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Unauthorised absence from work</w:t>
      </w:r>
    </w:p>
    <w:p w14:paraId="4CDCBB73" w14:textId="66BA046F" w:rsidR="00E0089C" w:rsidRPr="00B213B7" w:rsidRDefault="00E0089C" w:rsidP="0042171F">
      <w:pPr>
        <w:pStyle w:val="ListParagraph"/>
        <w:numPr>
          <w:ilvl w:val="0"/>
          <w:numId w:val="11"/>
        </w:numPr>
        <w:spacing w:after="40"/>
        <w:ind w:left="1417" w:hanging="425"/>
        <w:contextualSpacing w:val="0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Poor time keeping</w:t>
      </w:r>
    </w:p>
    <w:p w14:paraId="42EF57A7" w14:textId="2AD2A1F4" w:rsidR="00E0089C" w:rsidRPr="00B213B7" w:rsidRDefault="00E0089C" w:rsidP="0042171F">
      <w:pPr>
        <w:pStyle w:val="ListParagraph"/>
        <w:numPr>
          <w:ilvl w:val="0"/>
          <w:numId w:val="11"/>
        </w:numPr>
        <w:spacing w:after="40"/>
        <w:ind w:left="1417" w:hanging="425"/>
        <w:contextualSpacing w:val="0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 xml:space="preserve">Breaches of Health and Safety rule or procedures </w:t>
      </w:r>
    </w:p>
    <w:p w14:paraId="42852DAC" w14:textId="6BB7B2C1" w:rsidR="00E0089C" w:rsidRPr="00B213B7" w:rsidRDefault="00E0089C" w:rsidP="0042171F">
      <w:pPr>
        <w:pStyle w:val="ListParagraph"/>
        <w:numPr>
          <w:ilvl w:val="0"/>
          <w:numId w:val="11"/>
        </w:numPr>
        <w:spacing w:after="40"/>
        <w:ind w:left="1417" w:hanging="425"/>
        <w:contextualSpacing w:val="0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Failure to perform your job to the expected standard</w:t>
      </w:r>
    </w:p>
    <w:p w14:paraId="54A7AB71" w14:textId="2A4EA724" w:rsidR="00E0089C" w:rsidRPr="00B213B7" w:rsidRDefault="00E0089C" w:rsidP="0042171F">
      <w:pPr>
        <w:pStyle w:val="ListParagraph"/>
        <w:numPr>
          <w:ilvl w:val="0"/>
          <w:numId w:val="11"/>
        </w:numPr>
        <w:spacing w:after="40"/>
        <w:ind w:left="1417" w:hanging="425"/>
        <w:contextualSpacing w:val="0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 xml:space="preserve">Inappropriate behaviour </w:t>
      </w:r>
    </w:p>
    <w:p w14:paraId="39A88411" w14:textId="491479CD" w:rsidR="00E0089C" w:rsidRPr="00B213B7" w:rsidRDefault="00E0089C" w:rsidP="0042171F">
      <w:pPr>
        <w:pStyle w:val="ListParagraph"/>
        <w:numPr>
          <w:ilvl w:val="0"/>
          <w:numId w:val="11"/>
        </w:numPr>
        <w:spacing w:after="40"/>
        <w:ind w:left="1417" w:hanging="425"/>
        <w:contextualSpacing w:val="0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Misuse of Council facilities (Telephones, Computers, Email etc.)</w:t>
      </w:r>
    </w:p>
    <w:p w14:paraId="31918CB5" w14:textId="74C956A5" w:rsidR="00E0089C" w:rsidRPr="00B213B7" w:rsidRDefault="00E0089C" w:rsidP="0042171F">
      <w:pPr>
        <w:pStyle w:val="ListParagraph"/>
        <w:numPr>
          <w:ilvl w:val="0"/>
          <w:numId w:val="11"/>
        </w:numPr>
        <w:spacing w:after="40"/>
        <w:ind w:left="1417" w:hanging="425"/>
        <w:contextualSpacing w:val="0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Refusal to carry out reasonable requests/instructions</w:t>
      </w:r>
    </w:p>
    <w:p w14:paraId="06BCB5DB" w14:textId="249A7D2C" w:rsidR="10DBEB6C" w:rsidRPr="00B213B7" w:rsidRDefault="10DBEB6C" w:rsidP="0042171F">
      <w:pPr>
        <w:pStyle w:val="ListParagraph"/>
        <w:numPr>
          <w:ilvl w:val="0"/>
          <w:numId w:val="11"/>
        </w:numPr>
        <w:spacing w:before="100" w:beforeAutospacing="1" w:after="100" w:afterAutospacing="1"/>
        <w:ind w:left="1418" w:hanging="425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 xml:space="preserve">Failure to follow agreed Council procedure. </w:t>
      </w:r>
    </w:p>
    <w:p w14:paraId="761CAC45" w14:textId="55C0C3F8" w:rsidR="10DBEB6C" w:rsidRPr="00B213B7" w:rsidRDefault="10DBEB6C" w:rsidP="0042171F">
      <w:pPr>
        <w:spacing w:before="100" w:beforeAutospacing="1" w:after="100" w:afterAutospacing="1"/>
        <w:ind w:left="993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 xml:space="preserve">This list is not exhaustive, and offences of a similar nature will result in disciplinary action being instigated. </w:t>
      </w:r>
    </w:p>
    <w:p w14:paraId="3975B53C" w14:textId="61767135" w:rsidR="007F316A" w:rsidRPr="00B213B7" w:rsidRDefault="007F316A" w:rsidP="0042171F">
      <w:pPr>
        <w:tabs>
          <w:tab w:val="left" w:pos="993"/>
        </w:tabs>
        <w:ind w:left="993" w:hanging="709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b/>
          <w:bCs/>
          <w:lang w:eastAsia="en-GB"/>
        </w:rPr>
        <w:lastRenderedPageBreak/>
        <w:t>3.1.2</w:t>
      </w:r>
      <w:r w:rsidRPr="00B213B7">
        <w:rPr>
          <w:rFonts w:ascii="Arial" w:eastAsia="Times New Roman" w:hAnsi="Arial" w:cs="Arial"/>
          <w:lang w:eastAsia="en-GB"/>
        </w:rPr>
        <w:t xml:space="preserve"> </w:t>
      </w:r>
      <w:r w:rsidR="0042171F" w:rsidRPr="00B213B7">
        <w:rPr>
          <w:rFonts w:ascii="Arial" w:eastAsia="Times New Roman" w:hAnsi="Arial" w:cs="Arial"/>
          <w:lang w:eastAsia="en-GB"/>
        </w:rPr>
        <w:tab/>
      </w:r>
      <w:r w:rsidRPr="00B213B7">
        <w:rPr>
          <w:rFonts w:ascii="Arial" w:eastAsia="Times New Roman" w:hAnsi="Arial" w:cs="Arial"/>
          <w:lang w:eastAsia="en-GB"/>
        </w:rPr>
        <w:t xml:space="preserve">The following list provides examples of offences which are normally regarded as </w:t>
      </w:r>
      <w:r w:rsidR="00943030" w:rsidRPr="00B213B7">
        <w:rPr>
          <w:rFonts w:ascii="Arial" w:eastAsia="Times New Roman" w:hAnsi="Arial" w:cs="Arial"/>
          <w:b/>
          <w:bCs/>
          <w:lang w:eastAsia="en-GB"/>
        </w:rPr>
        <w:t>G</w:t>
      </w:r>
      <w:r w:rsidRPr="00B213B7">
        <w:rPr>
          <w:rFonts w:ascii="Arial" w:eastAsia="Times New Roman" w:hAnsi="Arial" w:cs="Arial"/>
          <w:b/>
          <w:bCs/>
          <w:lang w:eastAsia="en-GB"/>
        </w:rPr>
        <w:t>ross</w:t>
      </w:r>
      <w:r w:rsidR="00943030" w:rsidRPr="00B213B7">
        <w:rPr>
          <w:rFonts w:ascii="Arial" w:eastAsia="Times New Roman" w:hAnsi="Arial" w:cs="Arial"/>
          <w:b/>
          <w:bCs/>
          <w:lang w:eastAsia="en-GB"/>
        </w:rPr>
        <w:t xml:space="preserve"> M</w:t>
      </w:r>
      <w:r w:rsidRPr="00B213B7">
        <w:rPr>
          <w:rFonts w:ascii="Arial" w:eastAsia="Times New Roman" w:hAnsi="Arial" w:cs="Arial"/>
          <w:b/>
          <w:bCs/>
          <w:lang w:eastAsia="en-GB"/>
        </w:rPr>
        <w:t xml:space="preserve">isconduct: </w:t>
      </w:r>
    </w:p>
    <w:p w14:paraId="73B68839" w14:textId="4DE661C6" w:rsidR="007F316A" w:rsidRPr="00B213B7" w:rsidRDefault="007F316A" w:rsidP="0042171F">
      <w:pPr>
        <w:numPr>
          <w:ilvl w:val="0"/>
          <w:numId w:val="2"/>
        </w:numPr>
        <w:tabs>
          <w:tab w:val="clear" w:pos="720"/>
          <w:tab w:val="num" w:pos="1418"/>
        </w:tabs>
        <w:spacing w:after="40"/>
        <w:ind w:left="1417" w:hanging="425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 xml:space="preserve">Theft, fraud, deliberate falsification of records, or acts of dishonesty. </w:t>
      </w:r>
    </w:p>
    <w:p w14:paraId="3C94F336" w14:textId="0D3D247C" w:rsidR="007F316A" w:rsidRPr="00B213B7" w:rsidRDefault="007F316A" w:rsidP="004D1654">
      <w:pPr>
        <w:numPr>
          <w:ilvl w:val="0"/>
          <w:numId w:val="2"/>
        </w:numPr>
        <w:tabs>
          <w:tab w:val="clear" w:pos="720"/>
          <w:tab w:val="num" w:pos="1418"/>
        </w:tabs>
        <w:spacing w:after="120"/>
        <w:ind w:left="1417" w:hanging="425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Fighting</w:t>
      </w:r>
      <w:r w:rsidR="009E4A84" w:rsidRPr="00B213B7">
        <w:rPr>
          <w:rFonts w:ascii="Arial" w:eastAsia="Times New Roman" w:hAnsi="Arial" w:cs="Arial"/>
          <w:lang w:eastAsia="en-GB"/>
        </w:rPr>
        <w:t>/</w:t>
      </w:r>
      <w:r w:rsidRPr="00B213B7">
        <w:rPr>
          <w:rFonts w:ascii="Arial" w:eastAsia="Times New Roman" w:hAnsi="Arial" w:cs="Arial"/>
          <w:lang w:eastAsia="en-GB"/>
        </w:rPr>
        <w:t xml:space="preserve">assault on another person. </w:t>
      </w:r>
    </w:p>
    <w:p w14:paraId="394325E0" w14:textId="35E3D161" w:rsidR="007F316A" w:rsidRPr="00B213B7" w:rsidRDefault="007F316A" w:rsidP="004D1654">
      <w:pPr>
        <w:numPr>
          <w:ilvl w:val="0"/>
          <w:numId w:val="2"/>
        </w:numPr>
        <w:tabs>
          <w:tab w:val="clear" w:pos="720"/>
          <w:tab w:val="num" w:pos="1418"/>
        </w:tabs>
        <w:spacing w:after="120"/>
        <w:ind w:left="1417" w:hanging="425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 xml:space="preserve">Deliberate damage to property of the </w:t>
      </w:r>
      <w:r w:rsidR="00517142" w:rsidRPr="00B213B7">
        <w:rPr>
          <w:rFonts w:ascii="Arial" w:eastAsia="Times New Roman" w:hAnsi="Arial" w:cs="Arial"/>
          <w:lang w:eastAsia="en-GB"/>
        </w:rPr>
        <w:t>C</w:t>
      </w:r>
      <w:r w:rsidRPr="00B213B7">
        <w:rPr>
          <w:rFonts w:ascii="Arial" w:eastAsia="Times New Roman" w:hAnsi="Arial" w:cs="Arial"/>
          <w:lang w:eastAsia="en-GB"/>
        </w:rPr>
        <w:t>ouncil</w:t>
      </w:r>
      <w:r w:rsidR="000D13F0" w:rsidRPr="00B213B7">
        <w:rPr>
          <w:rFonts w:ascii="Arial" w:eastAsia="Times New Roman" w:hAnsi="Arial" w:cs="Arial"/>
          <w:lang w:eastAsia="en-GB"/>
        </w:rPr>
        <w:t xml:space="preserve"> or</w:t>
      </w:r>
      <w:r w:rsidRPr="00B213B7">
        <w:rPr>
          <w:rFonts w:ascii="Arial" w:eastAsia="Times New Roman" w:hAnsi="Arial" w:cs="Arial"/>
          <w:lang w:eastAsia="en-GB"/>
        </w:rPr>
        <w:t xml:space="preserve"> its workers</w:t>
      </w:r>
      <w:r w:rsidR="000C74D2" w:rsidRPr="00B213B7">
        <w:rPr>
          <w:rFonts w:ascii="Arial" w:eastAsia="Times New Roman" w:hAnsi="Arial" w:cs="Arial"/>
          <w:lang w:eastAsia="en-GB"/>
        </w:rPr>
        <w:t>/</w:t>
      </w:r>
      <w:r w:rsidRPr="00B213B7">
        <w:rPr>
          <w:rFonts w:ascii="Arial" w:eastAsia="Times New Roman" w:hAnsi="Arial" w:cs="Arial"/>
          <w:lang w:eastAsia="en-GB"/>
        </w:rPr>
        <w:t xml:space="preserve">members. </w:t>
      </w:r>
    </w:p>
    <w:p w14:paraId="6010D23F" w14:textId="77777777" w:rsidR="007F316A" w:rsidRPr="00B213B7" w:rsidRDefault="007F316A" w:rsidP="004D1654">
      <w:pPr>
        <w:numPr>
          <w:ilvl w:val="0"/>
          <w:numId w:val="2"/>
        </w:numPr>
        <w:tabs>
          <w:tab w:val="clear" w:pos="720"/>
          <w:tab w:val="num" w:pos="1418"/>
        </w:tabs>
        <w:spacing w:after="120"/>
        <w:ind w:left="1417" w:hanging="425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 xml:space="preserve">Gross incompetence in the conduct of work. </w:t>
      </w:r>
    </w:p>
    <w:p w14:paraId="005EACDB" w14:textId="76F4B29F" w:rsidR="007F316A" w:rsidRPr="00B213B7" w:rsidRDefault="007F316A" w:rsidP="004D1654">
      <w:pPr>
        <w:numPr>
          <w:ilvl w:val="0"/>
          <w:numId w:val="2"/>
        </w:numPr>
        <w:tabs>
          <w:tab w:val="clear" w:pos="720"/>
          <w:tab w:val="num" w:pos="1418"/>
        </w:tabs>
        <w:spacing w:after="120"/>
        <w:ind w:left="1417" w:hanging="425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 xml:space="preserve">Gross negligence which results in the </w:t>
      </w:r>
      <w:r w:rsidR="004F3B53" w:rsidRPr="00B213B7">
        <w:rPr>
          <w:rFonts w:ascii="Arial" w:eastAsia="Times New Roman" w:hAnsi="Arial" w:cs="Arial"/>
          <w:lang w:eastAsia="en-GB"/>
        </w:rPr>
        <w:t>C</w:t>
      </w:r>
      <w:r w:rsidRPr="00B213B7">
        <w:rPr>
          <w:rFonts w:ascii="Arial" w:eastAsia="Times New Roman" w:hAnsi="Arial" w:cs="Arial"/>
          <w:lang w:eastAsia="en-GB"/>
        </w:rPr>
        <w:t xml:space="preserve">ouncil or employees being put at risk. </w:t>
      </w:r>
    </w:p>
    <w:p w14:paraId="4B1A0B99" w14:textId="1E22B737" w:rsidR="007F316A" w:rsidRPr="00B213B7" w:rsidRDefault="007F316A" w:rsidP="004D1654">
      <w:pPr>
        <w:numPr>
          <w:ilvl w:val="0"/>
          <w:numId w:val="2"/>
        </w:numPr>
        <w:tabs>
          <w:tab w:val="clear" w:pos="720"/>
          <w:tab w:val="num" w:pos="1418"/>
        </w:tabs>
        <w:spacing w:after="120"/>
        <w:ind w:left="1417" w:hanging="425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 xml:space="preserve">Being under the influence of drugs or alcohol. </w:t>
      </w:r>
    </w:p>
    <w:p w14:paraId="38195C89" w14:textId="0DBD78C9" w:rsidR="007F316A" w:rsidRPr="00B213B7" w:rsidRDefault="007F316A" w:rsidP="004D1654">
      <w:pPr>
        <w:numPr>
          <w:ilvl w:val="0"/>
          <w:numId w:val="2"/>
        </w:numPr>
        <w:tabs>
          <w:tab w:val="clear" w:pos="720"/>
          <w:tab w:val="num" w:pos="1418"/>
        </w:tabs>
        <w:spacing w:after="120"/>
        <w:ind w:left="1417" w:hanging="425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 xml:space="preserve">Acts of discrimination, harassment or victimisation </w:t>
      </w:r>
      <w:r w:rsidR="00FF06B8" w:rsidRPr="00B213B7">
        <w:rPr>
          <w:rFonts w:ascii="Arial" w:eastAsia="Times New Roman" w:hAnsi="Arial" w:cs="Arial"/>
          <w:lang w:eastAsia="en-GB"/>
        </w:rPr>
        <w:t>for example, race, age or sexual orientation.</w:t>
      </w:r>
      <w:r w:rsidRPr="00B213B7">
        <w:rPr>
          <w:rFonts w:ascii="Arial" w:eastAsia="Times New Roman" w:hAnsi="Arial" w:cs="Arial"/>
          <w:lang w:eastAsia="en-GB"/>
        </w:rPr>
        <w:t xml:space="preserve"> </w:t>
      </w:r>
    </w:p>
    <w:p w14:paraId="3FFFD015" w14:textId="77777777" w:rsidR="007F316A" w:rsidRPr="00B213B7" w:rsidRDefault="007F316A" w:rsidP="004D1654">
      <w:pPr>
        <w:numPr>
          <w:ilvl w:val="0"/>
          <w:numId w:val="2"/>
        </w:numPr>
        <w:tabs>
          <w:tab w:val="clear" w:pos="720"/>
          <w:tab w:val="num" w:pos="1418"/>
        </w:tabs>
        <w:spacing w:after="120"/>
        <w:ind w:left="1417" w:hanging="425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 xml:space="preserve">Serious acts of insubordination. </w:t>
      </w:r>
    </w:p>
    <w:p w14:paraId="1AF0CEC1" w14:textId="324ECCF5" w:rsidR="007F316A" w:rsidRPr="00B213B7" w:rsidRDefault="007F316A" w:rsidP="004D1654">
      <w:pPr>
        <w:numPr>
          <w:ilvl w:val="0"/>
          <w:numId w:val="2"/>
        </w:numPr>
        <w:tabs>
          <w:tab w:val="clear" w:pos="720"/>
          <w:tab w:val="num" w:pos="1418"/>
        </w:tabs>
        <w:spacing w:after="120"/>
        <w:ind w:left="1417" w:hanging="425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Serious breach</w:t>
      </w:r>
      <w:r w:rsidR="00ED3838" w:rsidRPr="00B213B7">
        <w:rPr>
          <w:rFonts w:ascii="Arial" w:eastAsia="Times New Roman" w:hAnsi="Arial" w:cs="Arial"/>
          <w:lang w:eastAsia="en-GB"/>
        </w:rPr>
        <w:t>es</w:t>
      </w:r>
      <w:r w:rsidRPr="00B213B7">
        <w:rPr>
          <w:rFonts w:ascii="Arial" w:eastAsia="Times New Roman" w:hAnsi="Arial" w:cs="Arial"/>
          <w:lang w:eastAsia="en-GB"/>
        </w:rPr>
        <w:t xml:space="preserve"> of </w:t>
      </w:r>
      <w:r w:rsidR="00FC423C" w:rsidRPr="00B213B7">
        <w:rPr>
          <w:rFonts w:ascii="Arial" w:eastAsia="Times New Roman" w:hAnsi="Arial" w:cs="Arial"/>
          <w:lang w:eastAsia="en-GB"/>
        </w:rPr>
        <w:t>Data protection/GDPR</w:t>
      </w:r>
    </w:p>
    <w:p w14:paraId="4820B23C" w14:textId="4C01EC7E" w:rsidR="007F316A" w:rsidRPr="00B213B7" w:rsidRDefault="007F316A" w:rsidP="004D1654">
      <w:pPr>
        <w:numPr>
          <w:ilvl w:val="0"/>
          <w:numId w:val="2"/>
        </w:numPr>
        <w:tabs>
          <w:tab w:val="clear" w:pos="720"/>
          <w:tab w:val="num" w:pos="1418"/>
        </w:tabs>
        <w:spacing w:after="120"/>
        <w:ind w:left="1417" w:hanging="425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 xml:space="preserve">Serious breach of the </w:t>
      </w:r>
      <w:r w:rsidR="00400B7B" w:rsidRPr="00B213B7">
        <w:rPr>
          <w:rFonts w:ascii="Arial" w:eastAsia="Times New Roman" w:hAnsi="Arial" w:cs="Arial"/>
          <w:lang w:eastAsia="en-GB"/>
        </w:rPr>
        <w:t>C</w:t>
      </w:r>
      <w:r w:rsidRPr="00B213B7">
        <w:rPr>
          <w:rFonts w:ascii="Arial" w:eastAsia="Times New Roman" w:hAnsi="Arial" w:cs="Arial"/>
          <w:lang w:eastAsia="en-GB"/>
        </w:rPr>
        <w:t>ouncil’s Security Policy, Health &amp; Safety Policy,</w:t>
      </w:r>
      <w:r w:rsidR="003578EA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Confidentiality or email and Internet Policy. </w:t>
      </w:r>
    </w:p>
    <w:p w14:paraId="4295A194" w14:textId="76DEA85C" w:rsidR="007F316A" w:rsidRPr="00B213B7" w:rsidRDefault="007F316A" w:rsidP="004D1654">
      <w:pPr>
        <w:numPr>
          <w:ilvl w:val="0"/>
          <w:numId w:val="2"/>
        </w:numPr>
        <w:tabs>
          <w:tab w:val="clear" w:pos="720"/>
          <w:tab w:val="num" w:pos="1418"/>
        </w:tabs>
        <w:spacing w:after="120"/>
        <w:ind w:left="1417" w:hanging="425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Any action</w:t>
      </w:r>
      <w:r w:rsidR="009079D1" w:rsidRPr="00B213B7">
        <w:rPr>
          <w:rFonts w:ascii="Arial" w:eastAsia="Times New Roman" w:hAnsi="Arial" w:cs="Arial"/>
          <w:lang w:eastAsia="en-GB"/>
        </w:rPr>
        <w:t xml:space="preserve"> (</w:t>
      </w:r>
      <w:r w:rsidRPr="00B213B7">
        <w:rPr>
          <w:rFonts w:ascii="Arial" w:eastAsia="Times New Roman" w:hAnsi="Arial" w:cs="Arial"/>
          <w:lang w:eastAsia="en-GB"/>
        </w:rPr>
        <w:t>on or off the premises</w:t>
      </w:r>
      <w:r w:rsidR="009079D1" w:rsidRPr="00B213B7">
        <w:rPr>
          <w:rFonts w:ascii="Arial" w:eastAsia="Times New Roman" w:hAnsi="Arial" w:cs="Arial"/>
          <w:lang w:eastAsia="en-GB"/>
        </w:rPr>
        <w:t>)</w:t>
      </w:r>
      <w:r w:rsidRPr="00B213B7">
        <w:rPr>
          <w:rFonts w:ascii="Arial" w:eastAsia="Times New Roman" w:hAnsi="Arial" w:cs="Arial"/>
          <w:lang w:eastAsia="en-GB"/>
        </w:rPr>
        <w:t xml:space="preserve">, that is likely to or does bring the </w:t>
      </w:r>
      <w:r w:rsidR="009B2CD0" w:rsidRPr="00B213B7">
        <w:rPr>
          <w:rFonts w:ascii="Arial" w:eastAsia="Times New Roman" w:hAnsi="Arial" w:cs="Arial"/>
          <w:lang w:eastAsia="en-GB"/>
        </w:rPr>
        <w:t>C</w:t>
      </w:r>
      <w:r w:rsidRPr="00B213B7">
        <w:rPr>
          <w:rFonts w:ascii="Arial" w:eastAsia="Times New Roman" w:hAnsi="Arial" w:cs="Arial"/>
          <w:lang w:eastAsia="en-GB"/>
        </w:rPr>
        <w:t xml:space="preserve">ouncil into disrepute. </w:t>
      </w:r>
    </w:p>
    <w:p w14:paraId="016479AB" w14:textId="3F3C463B" w:rsidR="007F316A" w:rsidRPr="00B213B7" w:rsidRDefault="007F316A" w:rsidP="004D1654">
      <w:pPr>
        <w:numPr>
          <w:ilvl w:val="0"/>
          <w:numId w:val="2"/>
        </w:numPr>
        <w:tabs>
          <w:tab w:val="clear" w:pos="720"/>
          <w:tab w:val="num" w:pos="1418"/>
        </w:tabs>
        <w:spacing w:after="120"/>
        <w:ind w:left="1417" w:hanging="425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Serious negligence which causes or might causes significant loss, damage, or injury</w:t>
      </w:r>
      <w:r w:rsidR="00153548" w:rsidRPr="00B213B7">
        <w:rPr>
          <w:rFonts w:ascii="Arial" w:eastAsia="Times New Roman" w:hAnsi="Arial" w:cs="Arial"/>
          <w:lang w:eastAsia="en-GB"/>
        </w:rPr>
        <w:t>.</w:t>
      </w:r>
      <w:r w:rsidRPr="00B213B7">
        <w:rPr>
          <w:rFonts w:ascii="Arial" w:eastAsia="Times New Roman" w:hAnsi="Arial" w:cs="Arial"/>
          <w:lang w:eastAsia="en-GB"/>
        </w:rPr>
        <w:t xml:space="preserve"> </w:t>
      </w:r>
    </w:p>
    <w:p w14:paraId="37997311" w14:textId="6D5FA77B" w:rsidR="10DBEB6C" w:rsidRPr="00B213B7" w:rsidRDefault="10DBEB6C" w:rsidP="0042171F">
      <w:pPr>
        <w:numPr>
          <w:ilvl w:val="0"/>
          <w:numId w:val="2"/>
        </w:numPr>
        <w:tabs>
          <w:tab w:val="clear" w:pos="720"/>
          <w:tab w:val="num" w:pos="1418"/>
        </w:tabs>
        <w:spacing w:before="100" w:beforeAutospacing="1" w:after="100" w:afterAutospacing="1"/>
        <w:ind w:left="1418" w:hanging="425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 xml:space="preserve">Accepting bribes or incentive payments. </w:t>
      </w:r>
    </w:p>
    <w:p w14:paraId="1138BF3B" w14:textId="00DA6988" w:rsidR="10DBEB6C" w:rsidRPr="00B213B7" w:rsidRDefault="10DBEB6C" w:rsidP="00684A6C">
      <w:pPr>
        <w:spacing w:before="100" w:beforeAutospacing="1" w:after="100" w:afterAutospacing="1"/>
        <w:ind w:left="720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This list is not exhaustive and other offences of a similar nature will result in disciplinary action being instigated at Gross Misconduct level which carries a potential penalty of dismissal.</w:t>
      </w:r>
      <w:r w:rsidR="0042171F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 Gross Misconduct is generally any conduct which places extreme pressure on the mutual trust which exists in an employment relationship. </w:t>
      </w:r>
    </w:p>
    <w:p w14:paraId="432961B8" w14:textId="1F189CB4" w:rsidR="007F316A" w:rsidRPr="00B213B7" w:rsidRDefault="007F316A" w:rsidP="0042171F">
      <w:pPr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b/>
          <w:bCs/>
          <w:lang w:eastAsia="en-GB"/>
        </w:rPr>
        <w:t>3.2</w:t>
      </w:r>
      <w:r w:rsidR="0042171F" w:rsidRPr="00B213B7">
        <w:rPr>
          <w:rFonts w:ascii="Arial" w:eastAsia="Times New Roman" w:hAnsi="Arial" w:cs="Arial"/>
          <w:b/>
          <w:bCs/>
          <w:lang w:eastAsia="en-GB"/>
        </w:rPr>
        <w:tab/>
      </w:r>
      <w:r w:rsidR="0051365F" w:rsidRPr="00B213B7">
        <w:rPr>
          <w:rFonts w:ascii="Arial" w:eastAsia="Times New Roman" w:hAnsi="Arial" w:cs="Arial"/>
          <w:b/>
          <w:bCs/>
          <w:lang w:eastAsia="en-GB"/>
        </w:rPr>
        <w:t xml:space="preserve">Informal Actions </w:t>
      </w:r>
    </w:p>
    <w:p w14:paraId="401DD8BC" w14:textId="776DEB16" w:rsidR="0042171F" w:rsidRPr="00B213B7" w:rsidRDefault="10DBEB6C" w:rsidP="0042171F">
      <w:pPr>
        <w:spacing w:after="100" w:afterAutospacing="1"/>
        <w:ind w:left="709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 xml:space="preserve">Minor misconduct may be dealt with informally, usually in a confidential one-to-one meeting between the employee and </w:t>
      </w:r>
      <w:r w:rsidR="00694903" w:rsidRPr="00B213B7">
        <w:rPr>
          <w:rFonts w:ascii="Arial" w:eastAsia="Times New Roman" w:hAnsi="Arial" w:cs="Arial"/>
          <w:lang w:eastAsia="en-GB"/>
        </w:rPr>
        <w:t>the Council</w:t>
      </w:r>
      <w:r w:rsidRPr="00B213B7">
        <w:rPr>
          <w:rFonts w:ascii="Arial" w:eastAsia="Times New Roman" w:hAnsi="Arial" w:cs="Arial"/>
          <w:lang w:eastAsia="en-GB"/>
        </w:rPr>
        <w:t xml:space="preserve">. </w:t>
      </w:r>
      <w:r w:rsidR="0042171F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In the case of the Clerk being the individual against whom there is a complaint or allegation the matter should be handled discreetly by </w:t>
      </w:r>
      <w:r w:rsidR="008A6A86">
        <w:rPr>
          <w:rFonts w:ascii="Arial" w:eastAsia="Times New Roman" w:hAnsi="Arial" w:cs="Arial"/>
          <w:lang w:eastAsia="en-GB"/>
        </w:rPr>
        <w:t>2/3 members of the Council (forming an Employment Committee)</w:t>
      </w:r>
      <w:r w:rsidRPr="00B213B7">
        <w:rPr>
          <w:rFonts w:ascii="Arial" w:eastAsia="Times New Roman" w:hAnsi="Arial" w:cs="Arial"/>
          <w:lang w:eastAsia="en-GB"/>
        </w:rPr>
        <w:t>.</w:t>
      </w:r>
      <w:r w:rsidR="0042171F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 However, where the matter is more serious or informal action has not brought about the necessary improvement the following procedure will be used.</w:t>
      </w:r>
    </w:p>
    <w:p w14:paraId="1FB93318" w14:textId="6F2A3C91" w:rsidR="007F316A" w:rsidRPr="00B213B7" w:rsidRDefault="007F316A" w:rsidP="0042171F">
      <w:pPr>
        <w:spacing w:before="100" w:beforeAutospacing="1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b/>
          <w:bCs/>
          <w:lang w:eastAsia="en-GB"/>
        </w:rPr>
        <w:t>3.3.</w:t>
      </w:r>
      <w:r w:rsidR="0042171F" w:rsidRPr="00B213B7">
        <w:rPr>
          <w:rFonts w:ascii="Arial" w:eastAsia="Times New Roman" w:hAnsi="Arial" w:cs="Arial"/>
          <w:b/>
          <w:bCs/>
          <w:lang w:eastAsia="en-GB"/>
        </w:rPr>
        <w:tab/>
      </w:r>
      <w:r w:rsidR="00125EDD" w:rsidRPr="00B213B7">
        <w:rPr>
          <w:rFonts w:ascii="Arial" w:eastAsia="Times New Roman" w:hAnsi="Arial" w:cs="Arial"/>
          <w:b/>
          <w:bCs/>
          <w:lang w:eastAsia="en-GB"/>
        </w:rPr>
        <w:t xml:space="preserve">Investigations </w:t>
      </w:r>
    </w:p>
    <w:p w14:paraId="1EE9E0AF" w14:textId="5B77A56F" w:rsidR="007F316A" w:rsidRPr="00B213B7" w:rsidRDefault="007F316A" w:rsidP="0042171F">
      <w:pPr>
        <w:spacing w:after="100" w:afterAutospacing="1"/>
        <w:ind w:left="709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The</w:t>
      </w:r>
      <w:r w:rsidR="00ED5809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Council </w:t>
      </w:r>
      <w:r w:rsidR="005A1F99" w:rsidRPr="00B213B7">
        <w:rPr>
          <w:rFonts w:ascii="Arial" w:eastAsia="Times New Roman" w:hAnsi="Arial" w:cs="Arial"/>
          <w:lang w:eastAsia="en-GB"/>
        </w:rPr>
        <w:t xml:space="preserve">may </w:t>
      </w:r>
      <w:r w:rsidRPr="00B213B7">
        <w:rPr>
          <w:rFonts w:ascii="Arial" w:eastAsia="Times New Roman" w:hAnsi="Arial" w:cs="Arial"/>
          <w:lang w:eastAsia="en-GB"/>
        </w:rPr>
        <w:t xml:space="preserve">appoint an independent advisor to support the process including attending all meetings and be responsible for maintaining written records of the nature of the </w:t>
      </w:r>
      <w:r w:rsidR="0030668D" w:rsidRPr="00B213B7">
        <w:rPr>
          <w:rFonts w:ascii="Arial" w:eastAsia="Times New Roman" w:hAnsi="Arial" w:cs="Arial"/>
          <w:lang w:eastAsia="en-GB"/>
        </w:rPr>
        <w:t xml:space="preserve">discipline issue </w:t>
      </w:r>
      <w:r w:rsidRPr="00B213B7">
        <w:rPr>
          <w:rFonts w:ascii="Arial" w:eastAsia="Times New Roman" w:hAnsi="Arial" w:cs="Arial"/>
          <w:lang w:eastAsia="en-GB"/>
        </w:rPr>
        <w:t xml:space="preserve">raised, the </w:t>
      </w:r>
      <w:r w:rsidR="005936F4" w:rsidRPr="00B213B7">
        <w:rPr>
          <w:rFonts w:ascii="Arial" w:eastAsia="Times New Roman" w:hAnsi="Arial" w:cs="Arial"/>
          <w:lang w:eastAsia="en-GB"/>
        </w:rPr>
        <w:t>Council’s</w:t>
      </w:r>
      <w:r w:rsidRPr="00B213B7">
        <w:rPr>
          <w:rFonts w:ascii="Arial" w:eastAsia="Times New Roman" w:hAnsi="Arial" w:cs="Arial"/>
          <w:lang w:eastAsia="en-GB"/>
        </w:rPr>
        <w:t xml:space="preserve"> response, action taken (with reasons), details of any appeal and subsequent developments to be retained and kept. </w:t>
      </w:r>
    </w:p>
    <w:p w14:paraId="77B84C9E" w14:textId="6B49D48D" w:rsidR="10DBEB6C" w:rsidRPr="00B213B7" w:rsidRDefault="10DBEB6C" w:rsidP="0042171F">
      <w:pPr>
        <w:spacing w:before="100" w:beforeAutospacing="1" w:after="100" w:afterAutospacing="1"/>
        <w:ind w:left="709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lastRenderedPageBreak/>
        <w:t>All Investigations relating to employees of the Council will be carried out by the</w:t>
      </w:r>
      <w:r w:rsidR="000B3913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Clerk or in the case of the Clerk being disciplined, </w:t>
      </w:r>
      <w:r w:rsidR="005936F4" w:rsidRPr="00B213B7">
        <w:rPr>
          <w:rFonts w:ascii="Arial" w:eastAsia="Times New Roman" w:hAnsi="Arial" w:cs="Arial"/>
          <w:lang w:eastAsia="en-GB"/>
        </w:rPr>
        <w:t xml:space="preserve">the </w:t>
      </w:r>
      <w:r w:rsidR="0042171F" w:rsidRPr="00B213B7">
        <w:rPr>
          <w:rFonts w:ascii="Arial" w:eastAsia="Times New Roman" w:hAnsi="Arial" w:cs="Arial"/>
          <w:lang w:eastAsia="en-GB"/>
        </w:rPr>
        <w:t xml:space="preserve">Employment </w:t>
      </w:r>
      <w:r w:rsidRPr="00B213B7">
        <w:rPr>
          <w:rFonts w:ascii="Arial" w:eastAsia="Times New Roman" w:hAnsi="Arial" w:cs="Arial"/>
          <w:lang w:eastAsia="en-GB"/>
        </w:rPr>
        <w:t>Committee.</w:t>
      </w:r>
    </w:p>
    <w:p w14:paraId="0A6C22A9" w14:textId="77777777" w:rsidR="004D1654" w:rsidRPr="00B213B7" w:rsidRDefault="004D1654" w:rsidP="0042171F">
      <w:pPr>
        <w:spacing w:before="100" w:beforeAutospacing="1" w:after="100" w:afterAutospacing="1"/>
        <w:ind w:left="709"/>
        <w:rPr>
          <w:rFonts w:ascii="Arial" w:eastAsia="Times New Roman" w:hAnsi="Arial" w:cs="Arial"/>
          <w:lang w:eastAsia="en-GB"/>
        </w:rPr>
      </w:pPr>
    </w:p>
    <w:p w14:paraId="1F2784DB" w14:textId="4AFAB946" w:rsidR="009D1A59" w:rsidRPr="00B213B7" w:rsidRDefault="007F316A" w:rsidP="0042171F">
      <w:pPr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b/>
          <w:bCs/>
          <w:lang w:eastAsia="en-GB"/>
        </w:rPr>
        <w:t xml:space="preserve">3.4 </w:t>
      </w:r>
      <w:r w:rsidR="0042171F" w:rsidRPr="00B213B7">
        <w:rPr>
          <w:rFonts w:ascii="Arial" w:eastAsia="Times New Roman" w:hAnsi="Arial" w:cs="Arial"/>
          <w:b/>
          <w:bCs/>
          <w:lang w:eastAsia="en-GB"/>
        </w:rPr>
        <w:tab/>
      </w:r>
      <w:r w:rsidR="00AA12CE" w:rsidRPr="00B213B7">
        <w:rPr>
          <w:rFonts w:ascii="Arial" w:eastAsia="Times New Roman" w:hAnsi="Arial" w:cs="Arial"/>
          <w:b/>
          <w:bCs/>
          <w:lang w:eastAsia="en-GB"/>
        </w:rPr>
        <w:t xml:space="preserve">Formal Actions </w:t>
      </w:r>
    </w:p>
    <w:p w14:paraId="18172451" w14:textId="72E86F76" w:rsidR="10DBEB6C" w:rsidRPr="00B213B7" w:rsidRDefault="10DBEB6C" w:rsidP="0042171F">
      <w:pPr>
        <w:spacing w:after="100" w:afterAutospacing="1"/>
        <w:ind w:left="709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 xml:space="preserve">The level of warning </w:t>
      </w:r>
      <w:r w:rsidR="00151DDD" w:rsidRPr="00B213B7">
        <w:rPr>
          <w:rFonts w:ascii="Arial" w:eastAsia="Times New Roman" w:hAnsi="Arial" w:cs="Arial"/>
          <w:lang w:eastAsia="en-GB"/>
        </w:rPr>
        <w:t>the employee</w:t>
      </w:r>
      <w:r w:rsidRPr="00B213B7">
        <w:rPr>
          <w:rFonts w:ascii="Arial" w:eastAsia="Times New Roman" w:hAnsi="Arial" w:cs="Arial"/>
          <w:lang w:eastAsia="en-GB"/>
        </w:rPr>
        <w:t xml:space="preserve"> may receive for (gross) misconduct will depend on how serious the Council considers the alleged actions to be and </w:t>
      </w:r>
      <w:r w:rsidR="00151DDD" w:rsidRPr="00B213B7">
        <w:rPr>
          <w:rFonts w:ascii="Arial" w:eastAsia="Times New Roman" w:hAnsi="Arial" w:cs="Arial"/>
          <w:lang w:eastAsia="en-GB"/>
        </w:rPr>
        <w:t>their</w:t>
      </w:r>
      <w:r w:rsidRPr="00B213B7">
        <w:rPr>
          <w:rFonts w:ascii="Arial" w:eastAsia="Times New Roman" w:hAnsi="Arial" w:cs="Arial"/>
          <w:lang w:eastAsia="en-GB"/>
        </w:rPr>
        <w:t xml:space="preserve"> previous conduct in all the circumstances</w:t>
      </w:r>
      <w:r w:rsidRPr="00B213B7">
        <w:rPr>
          <w:rFonts w:ascii="Arial" w:eastAsia="Times New Roman" w:hAnsi="Arial" w:cs="Arial"/>
          <w:b/>
          <w:bCs/>
          <w:lang w:eastAsia="en-GB"/>
        </w:rPr>
        <w:t xml:space="preserve">. </w:t>
      </w:r>
      <w:r w:rsidR="0042171F" w:rsidRPr="00B213B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In the event of alleged gross misconduct, the formal process may commence at Stage </w:t>
      </w:r>
      <w:r w:rsidR="00F174D4" w:rsidRPr="00B213B7">
        <w:rPr>
          <w:rFonts w:ascii="Arial" w:eastAsia="Times New Roman" w:hAnsi="Arial" w:cs="Arial"/>
          <w:lang w:eastAsia="en-GB"/>
        </w:rPr>
        <w:t>3</w:t>
      </w:r>
      <w:r w:rsidRPr="00B213B7">
        <w:rPr>
          <w:rFonts w:ascii="Arial" w:eastAsia="Times New Roman" w:hAnsi="Arial" w:cs="Arial"/>
          <w:lang w:eastAsia="en-GB"/>
        </w:rPr>
        <w:t xml:space="preserve"> –see 3.</w:t>
      </w:r>
      <w:r w:rsidR="00F174D4" w:rsidRPr="00B213B7">
        <w:rPr>
          <w:rFonts w:ascii="Arial" w:eastAsia="Times New Roman" w:hAnsi="Arial" w:cs="Arial"/>
          <w:lang w:eastAsia="en-GB"/>
        </w:rPr>
        <w:t>5</w:t>
      </w:r>
      <w:r w:rsidRPr="00B213B7">
        <w:rPr>
          <w:rFonts w:ascii="Arial" w:eastAsia="Times New Roman" w:hAnsi="Arial" w:cs="Arial"/>
          <w:lang w:eastAsia="en-GB"/>
        </w:rPr>
        <w:t xml:space="preserve"> below</w:t>
      </w:r>
      <w:r w:rsidRPr="00B213B7">
        <w:rPr>
          <w:rFonts w:ascii="Arial" w:eastAsia="Times New Roman" w:hAnsi="Arial" w:cs="Arial"/>
          <w:b/>
          <w:bCs/>
          <w:lang w:eastAsia="en-GB"/>
        </w:rPr>
        <w:t xml:space="preserve">. </w:t>
      </w:r>
    </w:p>
    <w:p w14:paraId="498A46F0" w14:textId="00F800AA" w:rsidR="007F316A" w:rsidRPr="00B213B7" w:rsidRDefault="007F316A" w:rsidP="00E44241">
      <w:pPr>
        <w:tabs>
          <w:tab w:val="left" w:pos="1560"/>
        </w:tabs>
        <w:spacing w:before="100" w:beforeAutospacing="1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b/>
          <w:bCs/>
          <w:lang w:eastAsia="en-GB"/>
        </w:rPr>
        <w:t>3.4.</w:t>
      </w:r>
      <w:r w:rsidR="0042171F" w:rsidRPr="00B213B7">
        <w:rPr>
          <w:rFonts w:ascii="Arial" w:eastAsia="Times New Roman" w:hAnsi="Arial" w:cs="Arial"/>
          <w:b/>
          <w:bCs/>
          <w:lang w:eastAsia="en-GB"/>
        </w:rPr>
        <w:t>1</w:t>
      </w:r>
      <w:r w:rsidRPr="00B213B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0446AE">
        <w:rPr>
          <w:rFonts w:ascii="Arial" w:eastAsia="Times New Roman" w:hAnsi="Arial" w:cs="Arial"/>
          <w:b/>
          <w:bCs/>
          <w:lang w:eastAsia="en-GB"/>
        </w:rPr>
        <w:t xml:space="preserve">  </w:t>
      </w:r>
      <w:r w:rsidRPr="00B213B7">
        <w:rPr>
          <w:rFonts w:ascii="Arial" w:eastAsia="Times New Roman" w:hAnsi="Arial" w:cs="Arial"/>
          <w:b/>
          <w:bCs/>
          <w:lang w:eastAsia="en-GB"/>
        </w:rPr>
        <w:t xml:space="preserve">Disciplinary Letters </w:t>
      </w:r>
    </w:p>
    <w:p w14:paraId="1F320551" w14:textId="77777777" w:rsidR="00E44241" w:rsidRDefault="10DBEB6C" w:rsidP="000446AE">
      <w:pPr>
        <w:spacing w:after="100" w:afterAutospacing="1"/>
        <w:ind w:left="720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If there is a concern about an employee’s conduct or behaviour, then a letter will be given to the employee</w:t>
      </w:r>
      <w:r w:rsidR="004170B2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advising </w:t>
      </w:r>
      <w:r w:rsidR="0042171F" w:rsidRPr="00B213B7">
        <w:rPr>
          <w:rFonts w:ascii="Arial" w:eastAsia="Times New Roman" w:hAnsi="Arial" w:cs="Arial"/>
          <w:lang w:eastAsia="en-GB"/>
        </w:rPr>
        <w:t>them</w:t>
      </w:r>
      <w:r w:rsidRPr="00B213B7">
        <w:rPr>
          <w:rFonts w:ascii="Arial" w:eastAsia="Times New Roman" w:hAnsi="Arial" w:cs="Arial"/>
          <w:lang w:eastAsia="en-GB"/>
        </w:rPr>
        <w:t xml:space="preserve"> of the allegation(s) and reasons why this is unacceptable.</w:t>
      </w:r>
      <w:r w:rsidR="0042171F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 The letter should invite the employee</w:t>
      </w:r>
      <w:r w:rsidR="004170B2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>to attend a meeting at which the alleged misconduct will be discussed and will inform the employee</w:t>
      </w:r>
      <w:r w:rsidR="004170B2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of their right to be accompanied to the meeting. </w:t>
      </w:r>
      <w:r w:rsidR="0042171F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The letter will specify at which stage the disciplinary procedure is being invoked (see </w:t>
      </w:r>
      <w:r w:rsidR="00B04AA6" w:rsidRPr="00B213B7">
        <w:rPr>
          <w:rFonts w:ascii="Arial" w:eastAsia="Times New Roman" w:hAnsi="Arial" w:cs="Arial"/>
          <w:lang w:eastAsia="en-GB"/>
        </w:rPr>
        <w:t>3</w:t>
      </w:r>
      <w:r w:rsidRPr="00B213B7">
        <w:rPr>
          <w:rFonts w:ascii="Arial" w:eastAsia="Times New Roman" w:hAnsi="Arial" w:cs="Arial"/>
          <w:lang w:eastAsia="en-GB"/>
        </w:rPr>
        <w:t xml:space="preserve"> stages below) and if invoked at Stage </w:t>
      </w:r>
      <w:r w:rsidR="00B04AA6" w:rsidRPr="00B213B7">
        <w:rPr>
          <w:rFonts w:ascii="Arial" w:eastAsia="Times New Roman" w:hAnsi="Arial" w:cs="Arial"/>
          <w:lang w:eastAsia="en-GB"/>
        </w:rPr>
        <w:t>3</w:t>
      </w:r>
      <w:r w:rsidRPr="00B213B7">
        <w:rPr>
          <w:rFonts w:ascii="Arial" w:eastAsia="Times New Roman" w:hAnsi="Arial" w:cs="Arial"/>
          <w:lang w:eastAsia="en-GB"/>
        </w:rPr>
        <w:t xml:space="preserve"> for Gross Misconduct the letter will warn that a potential outcome could be dismissal. </w:t>
      </w:r>
      <w:r w:rsidR="0042171F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Any documents to be produced at the meeting will also be provided. </w:t>
      </w:r>
    </w:p>
    <w:p w14:paraId="453E01DA" w14:textId="0111B3F9" w:rsidR="10DBEB6C" w:rsidRPr="00E44241" w:rsidRDefault="10DBEB6C" w:rsidP="00E44241">
      <w:pPr>
        <w:spacing w:after="100" w:afterAutospacing="1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b/>
          <w:bCs/>
          <w:lang w:eastAsia="en-GB"/>
        </w:rPr>
        <w:t>3.4.</w:t>
      </w:r>
      <w:r w:rsidR="0042171F" w:rsidRPr="00B213B7">
        <w:rPr>
          <w:rFonts w:ascii="Arial" w:eastAsia="Times New Roman" w:hAnsi="Arial" w:cs="Arial"/>
          <w:b/>
          <w:bCs/>
          <w:lang w:eastAsia="en-GB"/>
        </w:rPr>
        <w:t>2</w:t>
      </w:r>
      <w:r w:rsidRPr="00B213B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42171F" w:rsidRPr="00B213B7">
        <w:rPr>
          <w:rFonts w:ascii="Arial" w:eastAsia="Times New Roman" w:hAnsi="Arial" w:cs="Arial"/>
          <w:b/>
          <w:bCs/>
          <w:lang w:eastAsia="en-GB"/>
        </w:rPr>
        <w:tab/>
      </w:r>
      <w:r w:rsidRPr="00B213B7">
        <w:rPr>
          <w:rFonts w:ascii="Arial" w:eastAsia="Times New Roman" w:hAnsi="Arial" w:cs="Arial"/>
          <w:b/>
          <w:bCs/>
          <w:lang w:eastAsia="en-GB"/>
        </w:rPr>
        <w:t xml:space="preserve">Disciplinary Meetings </w:t>
      </w:r>
    </w:p>
    <w:p w14:paraId="41CA60D3" w14:textId="10B29322" w:rsidR="10DBEB6C" w:rsidRDefault="10DBEB6C" w:rsidP="000446AE">
      <w:pPr>
        <w:spacing w:before="100" w:beforeAutospacing="1"/>
        <w:ind w:left="720"/>
        <w:rPr>
          <w:rFonts w:ascii="Arial" w:eastAsia="Times New Roman" w:hAnsi="Arial" w:cs="Arial"/>
          <w:b/>
          <w:bCs/>
          <w:lang w:eastAsia="en-GB"/>
        </w:rPr>
      </w:pPr>
      <w:r w:rsidRPr="00B213B7">
        <w:rPr>
          <w:rFonts w:ascii="Arial" w:eastAsia="Times New Roman" w:hAnsi="Arial" w:cs="Arial"/>
          <w:b/>
          <w:bCs/>
          <w:lang w:eastAsia="en-GB"/>
        </w:rPr>
        <w:t>ALL DISCIPLINARY MEETINGS WILL BE CONDUCTED BY</w:t>
      </w:r>
      <w:r w:rsidR="0042171F" w:rsidRPr="00B213B7">
        <w:rPr>
          <w:rFonts w:ascii="Arial" w:eastAsia="Times New Roman" w:hAnsi="Arial" w:cs="Arial"/>
          <w:b/>
          <w:bCs/>
          <w:lang w:eastAsia="en-GB"/>
        </w:rPr>
        <w:t xml:space="preserve"> THE CLERK OR EMPLOYMENT COMMITTEE</w:t>
      </w:r>
      <w:r w:rsidR="009828DD" w:rsidRPr="00B213B7">
        <w:rPr>
          <w:rFonts w:ascii="Arial" w:eastAsia="Times New Roman" w:hAnsi="Arial" w:cs="Arial"/>
          <w:b/>
          <w:bCs/>
          <w:lang w:eastAsia="en-GB"/>
        </w:rPr>
        <w:t>.</w:t>
      </w:r>
    </w:p>
    <w:p w14:paraId="4961A5C4" w14:textId="77777777" w:rsidR="009D5B11" w:rsidRPr="00B213B7" w:rsidRDefault="009D5B11" w:rsidP="000446AE">
      <w:pPr>
        <w:spacing w:before="100" w:beforeAutospacing="1"/>
        <w:ind w:left="720"/>
        <w:rPr>
          <w:rFonts w:ascii="Arial" w:eastAsia="Times New Roman" w:hAnsi="Arial" w:cs="Arial"/>
          <w:lang w:eastAsia="en-GB"/>
        </w:rPr>
      </w:pPr>
    </w:p>
    <w:p w14:paraId="6D6366FE" w14:textId="2DC3286A" w:rsidR="10DBEB6C" w:rsidRPr="00B213B7" w:rsidRDefault="10DBEB6C" w:rsidP="000446AE">
      <w:pPr>
        <w:spacing w:after="100" w:afterAutospacing="1"/>
        <w:ind w:left="720"/>
        <w:rPr>
          <w:rFonts w:ascii="Arial" w:eastAsia="Times New Roman" w:hAnsi="Arial" w:cs="Arial"/>
          <w:b/>
          <w:bCs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The time and location of a disciplinary meeting should be agreed with the employee</w:t>
      </w:r>
      <w:r w:rsidR="001B5F20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and it should be held in a private location with no interruptions. </w:t>
      </w:r>
      <w:r w:rsidR="0042171F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>This may be without undue delay but allowing the employee</w:t>
      </w:r>
      <w:r w:rsidR="001B5F20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to prepare their case within five days of the letter being sent, where practically possible. </w:t>
      </w:r>
      <w:r w:rsidR="0042171F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At the meeting, the Clerk (or in the case of the Clerk being disciplined, the </w:t>
      </w:r>
      <w:r w:rsidR="0042171F" w:rsidRPr="00B213B7">
        <w:rPr>
          <w:rFonts w:ascii="Arial" w:eastAsia="Times New Roman" w:hAnsi="Arial" w:cs="Arial"/>
          <w:lang w:eastAsia="en-GB"/>
        </w:rPr>
        <w:t xml:space="preserve">Employment </w:t>
      </w:r>
      <w:r w:rsidRPr="00B213B7">
        <w:rPr>
          <w:rFonts w:ascii="Arial" w:eastAsia="Times New Roman" w:hAnsi="Arial" w:cs="Arial"/>
          <w:lang w:eastAsia="en-GB"/>
        </w:rPr>
        <w:t>Committee) will state the complaint against the employee</w:t>
      </w:r>
      <w:r w:rsidR="004F7D67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and go through the evidence which has been gathered. </w:t>
      </w:r>
      <w:r w:rsidR="0042171F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>The employee</w:t>
      </w:r>
      <w:r w:rsidR="004F7D67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will also be allowed to ask questions, present evidence, and call witnesses if advance notice has been given that they will do so. </w:t>
      </w:r>
    </w:p>
    <w:p w14:paraId="0DA8FE0E" w14:textId="32F232AA" w:rsidR="10DBEB6C" w:rsidRPr="00B213B7" w:rsidRDefault="10DBEB6C" w:rsidP="000446AE">
      <w:pPr>
        <w:spacing w:before="100" w:beforeAutospacing="1" w:after="100" w:afterAutospacing="1"/>
        <w:ind w:left="721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If the employee</w:t>
      </w:r>
      <w:r w:rsidR="004F7D67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is unable to attend the meeting due to unforeseeable reasons out of their control (e.g., illness), then the Council will reasonably rearrange the meeting. </w:t>
      </w:r>
      <w:r w:rsidR="0042171F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>However, if the employee</w:t>
      </w:r>
      <w:r w:rsidR="004F7D67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>fails to attend the meeting without good reason the meeting can be held in the</w:t>
      </w:r>
      <w:r w:rsidR="004F7D67" w:rsidRPr="00B213B7">
        <w:rPr>
          <w:rFonts w:ascii="Arial" w:eastAsia="Times New Roman" w:hAnsi="Arial" w:cs="Arial"/>
          <w:lang w:eastAsia="en-GB"/>
        </w:rPr>
        <w:t xml:space="preserve">ir </w:t>
      </w:r>
      <w:r w:rsidRPr="00B213B7">
        <w:rPr>
          <w:rFonts w:ascii="Arial" w:eastAsia="Times New Roman" w:hAnsi="Arial" w:cs="Arial"/>
          <w:lang w:eastAsia="en-GB"/>
        </w:rPr>
        <w:t xml:space="preserve">absence. </w:t>
      </w:r>
    </w:p>
    <w:p w14:paraId="05C4A667" w14:textId="108E7A87" w:rsidR="003A7B1E" w:rsidRPr="00B213B7" w:rsidRDefault="10DBEB6C" w:rsidP="0042171F">
      <w:pPr>
        <w:tabs>
          <w:tab w:val="left" w:pos="709"/>
        </w:tabs>
        <w:spacing w:before="100" w:beforeAutospacing="1" w:after="100" w:afterAutospacing="1"/>
        <w:rPr>
          <w:rFonts w:ascii="Arial" w:eastAsia="Times New Roman" w:hAnsi="Arial" w:cs="Arial"/>
          <w:b/>
          <w:bCs/>
          <w:lang w:eastAsia="en-GB"/>
        </w:rPr>
      </w:pPr>
      <w:r w:rsidRPr="00B213B7">
        <w:rPr>
          <w:rFonts w:ascii="Arial" w:eastAsia="Times New Roman" w:hAnsi="Arial" w:cs="Arial"/>
          <w:b/>
          <w:bCs/>
          <w:lang w:eastAsia="en-GB"/>
        </w:rPr>
        <w:t xml:space="preserve">3.5 </w:t>
      </w:r>
      <w:r w:rsidR="0042171F" w:rsidRPr="00B213B7">
        <w:rPr>
          <w:rFonts w:ascii="Arial" w:eastAsia="Times New Roman" w:hAnsi="Arial" w:cs="Arial"/>
          <w:b/>
          <w:bCs/>
          <w:lang w:eastAsia="en-GB"/>
        </w:rPr>
        <w:tab/>
      </w:r>
      <w:r w:rsidRPr="00B213B7">
        <w:rPr>
          <w:rFonts w:ascii="Arial" w:eastAsia="Times New Roman" w:hAnsi="Arial" w:cs="Arial"/>
          <w:b/>
          <w:bCs/>
          <w:lang w:eastAsia="en-GB"/>
        </w:rPr>
        <w:t xml:space="preserve">Outcomes and Penalties </w:t>
      </w:r>
    </w:p>
    <w:p w14:paraId="721D4ACB" w14:textId="77777777" w:rsidR="00410FD8" w:rsidRPr="00B213B7" w:rsidRDefault="00410FD8" w:rsidP="00D750C0">
      <w:pPr>
        <w:pStyle w:val="NormalWeb"/>
        <w:spacing w:after="0" w:afterAutospacing="0"/>
        <w:ind w:left="709"/>
        <w:rPr>
          <w:rFonts w:ascii="Arial" w:hAnsi="Arial" w:cs="Arial"/>
        </w:rPr>
      </w:pPr>
      <w:r w:rsidRPr="00B213B7">
        <w:rPr>
          <w:rFonts w:ascii="Arial" w:hAnsi="Arial" w:cs="Arial"/>
          <w:b/>
          <w:bCs/>
        </w:rPr>
        <w:t>Stage 1 – FIRST WARNING</w:t>
      </w:r>
    </w:p>
    <w:p w14:paraId="68CB35F8" w14:textId="43255E13" w:rsidR="00410FD8" w:rsidRPr="00B213B7" w:rsidRDefault="00410FD8" w:rsidP="00D750C0">
      <w:pPr>
        <w:pStyle w:val="NormalWeb"/>
        <w:spacing w:before="0" w:beforeAutospacing="0"/>
        <w:ind w:left="709"/>
        <w:rPr>
          <w:rFonts w:ascii="Arial" w:hAnsi="Arial" w:cs="Arial"/>
        </w:rPr>
      </w:pPr>
      <w:r w:rsidRPr="00B213B7">
        <w:rPr>
          <w:rFonts w:ascii="Arial" w:hAnsi="Arial" w:cs="Arial"/>
        </w:rPr>
        <w:t xml:space="preserve">If conduct or performance is unsatisfactory, the employee will be given a </w:t>
      </w:r>
      <w:r w:rsidRPr="00B213B7">
        <w:rPr>
          <w:rFonts w:ascii="Arial" w:hAnsi="Arial" w:cs="Arial"/>
          <w:b/>
          <w:bCs/>
        </w:rPr>
        <w:t xml:space="preserve">written warning </w:t>
      </w:r>
      <w:r w:rsidRPr="00B213B7">
        <w:rPr>
          <w:rFonts w:ascii="Arial" w:hAnsi="Arial" w:cs="Arial"/>
        </w:rPr>
        <w:t xml:space="preserve">or </w:t>
      </w:r>
      <w:r w:rsidRPr="00B213B7">
        <w:rPr>
          <w:rFonts w:ascii="Arial" w:hAnsi="Arial" w:cs="Arial"/>
          <w:b/>
          <w:bCs/>
        </w:rPr>
        <w:t>performance note</w:t>
      </w:r>
      <w:r w:rsidRPr="00B213B7">
        <w:rPr>
          <w:rFonts w:ascii="Arial" w:hAnsi="Arial" w:cs="Arial"/>
        </w:rPr>
        <w:t xml:space="preserve">. </w:t>
      </w:r>
      <w:r w:rsidR="00D750C0" w:rsidRPr="00B213B7">
        <w:rPr>
          <w:rFonts w:ascii="Arial" w:hAnsi="Arial" w:cs="Arial"/>
        </w:rPr>
        <w:t xml:space="preserve"> </w:t>
      </w:r>
      <w:r w:rsidRPr="00B213B7">
        <w:rPr>
          <w:rFonts w:ascii="Arial" w:hAnsi="Arial" w:cs="Arial"/>
        </w:rPr>
        <w:t xml:space="preserve">Such warnings will be recorded but disregarded after </w:t>
      </w:r>
      <w:r w:rsidR="00D750C0" w:rsidRPr="00B213B7">
        <w:rPr>
          <w:rFonts w:ascii="Arial" w:hAnsi="Arial" w:cs="Arial"/>
        </w:rPr>
        <w:t xml:space="preserve">6 </w:t>
      </w:r>
      <w:r w:rsidRPr="00B213B7">
        <w:rPr>
          <w:rFonts w:ascii="Arial" w:hAnsi="Arial" w:cs="Arial"/>
        </w:rPr>
        <w:t xml:space="preserve">months of satisfactory service. </w:t>
      </w:r>
      <w:r w:rsidR="00D750C0" w:rsidRPr="00B213B7">
        <w:rPr>
          <w:rFonts w:ascii="Arial" w:hAnsi="Arial" w:cs="Arial"/>
        </w:rPr>
        <w:t xml:space="preserve"> </w:t>
      </w:r>
      <w:r w:rsidRPr="00B213B7">
        <w:rPr>
          <w:rFonts w:ascii="Arial" w:hAnsi="Arial" w:cs="Arial"/>
        </w:rPr>
        <w:t xml:space="preserve">The employee will also be </w:t>
      </w:r>
      <w:r w:rsidRPr="00B213B7">
        <w:rPr>
          <w:rFonts w:ascii="Arial" w:hAnsi="Arial" w:cs="Arial"/>
        </w:rPr>
        <w:lastRenderedPageBreak/>
        <w:t xml:space="preserve">informed that a final written warning may be considered if there is no sustained satisfactory improvement or change. </w:t>
      </w:r>
      <w:r w:rsidR="00D750C0" w:rsidRPr="00B213B7">
        <w:rPr>
          <w:rFonts w:ascii="Arial" w:hAnsi="Arial" w:cs="Arial"/>
        </w:rPr>
        <w:t xml:space="preserve"> </w:t>
      </w:r>
      <w:r w:rsidRPr="00B213B7">
        <w:rPr>
          <w:rFonts w:ascii="Arial" w:hAnsi="Arial" w:cs="Arial"/>
        </w:rPr>
        <w:t>(Where the first offence is sufficiently serious, for example because it is having, or is likely to have, a serious harmful effect on the</w:t>
      </w:r>
      <w:r w:rsidR="006B55DF" w:rsidRPr="00B213B7">
        <w:rPr>
          <w:rFonts w:ascii="Arial" w:hAnsi="Arial" w:cs="Arial"/>
        </w:rPr>
        <w:t xml:space="preserve"> Council</w:t>
      </w:r>
      <w:r w:rsidRPr="00B213B7">
        <w:rPr>
          <w:rFonts w:ascii="Arial" w:hAnsi="Arial" w:cs="Arial"/>
        </w:rPr>
        <w:t xml:space="preserve">, it may be justifiable to move directly to a final written warning.) </w:t>
      </w:r>
    </w:p>
    <w:p w14:paraId="56E25E68" w14:textId="77777777" w:rsidR="00410FD8" w:rsidRPr="00B213B7" w:rsidRDefault="00410FD8" w:rsidP="00D750C0">
      <w:pPr>
        <w:pStyle w:val="NormalWeb"/>
        <w:spacing w:after="0" w:afterAutospacing="0"/>
        <w:ind w:left="709"/>
        <w:rPr>
          <w:rFonts w:ascii="Arial" w:hAnsi="Arial" w:cs="Arial"/>
        </w:rPr>
      </w:pPr>
      <w:r w:rsidRPr="00B213B7">
        <w:rPr>
          <w:rFonts w:ascii="Arial" w:hAnsi="Arial" w:cs="Arial"/>
          <w:b/>
          <w:bCs/>
        </w:rPr>
        <w:t xml:space="preserve">Stage 2 – FINAL WRITTEN WARNING </w:t>
      </w:r>
    </w:p>
    <w:p w14:paraId="454CAA86" w14:textId="5A73AABE" w:rsidR="00410FD8" w:rsidRPr="00B213B7" w:rsidRDefault="00410FD8" w:rsidP="00D750C0">
      <w:pPr>
        <w:pStyle w:val="NormalWeb"/>
        <w:spacing w:before="0" w:beforeAutospacing="0"/>
        <w:ind w:left="709"/>
        <w:rPr>
          <w:rFonts w:ascii="Arial" w:hAnsi="Arial" w:cs="Arial"/>
        </w:rPr>
      </w:pPr>
      <w:r w:rsidRPr="00B213B7">
        <w:rPr>
          <w:rFonts w:ascii="Arial" w:hAnsi="Arial" w:cs="Arial"/>
        </w:rPr>
        <w:t xml:space="preserve">If the offence is serious, or there is no improvement in standards, or if a further offence of a similar kind occurs, a final written warning will be given which will include the reason for the warning and a note that if no improvement results within </w:t>
      </w:r>
      <w:r w:rsidR="00D750C0" w:rsidRPr="00B213B7">
        <w:rPr>
          <w:rFonts w:ascii="Arial" w:hAnsi="Arial" w:cs="Arial"/>
        </w:rPr>
        <w:t>9</w:t>
      </w:r>
      <w:r w:rsidRPr="00B213B7">
        <w:rPr>
          <w:rFonts w:ascii="Arial" w:hAnsi="Arial" w:cs="Arial"/>
        </w:rPr>
        <w:t xml:space="preserve"> months, action at Stage 3 will be taken. </w:t>
      </w:r>
    </w:p>
    <w:p w14:paraId="2936C25A" w14:textId="77777777" w:rsidR="00410FD8" w:rsidRPr="00B213B7" w:rsidRDefault="00410FD8" w:rsidP="00D750C0">
      <w:pPr>
        <w:pStyle w:val="NormalWeb"/>
        <w:spacing w:after="0" w:afterAutospacing="0"/>
        <w:ind w:left="709"/>
        <w:rPr>
          <w:rFonts w:ascii="Arial" w:hAnsi="Arial" w:cs="Arial"/>
        </w:rPr>
      </w:pPr>
      <w:r w:rsidRPr="00B213B7">
        <w:rPr>
          <w:rFonts w:ascii="Arial" w:hAnsi="Arial" w:cs="Arial"/>
          <w:b/>
          <w:bCs/>
        </w:rPr>
        <w:t xml:space="preserve">Stage 3 – DISMISSAL OR AN ACTION SHORT OF DIMISSAL </w:t>
      </w:r>
    </w:p>
    <w:p w14:paraId="34CAD136" w14:textId="54272EF4" w:rsidR="00410FD8" w:rsidRPr="00B213B7" w:rsidRDefault="00410FD8" w:rsidP="00D750C0">
      <w:pPr>
        <w:pStyle w:val="NormalWeb"/>
        <w:spacing w:before="0" w:beforeAutospacing="0"/>
        <w:ind w:left="709"/>
        <w:rPr>
          <w:rFonts w:ascii="Arial" w:hAnsi="Arial" w:cs="Arial"/>
        </w:rPr>
      </w:pPr>
      <w:r w:rsidRPr="00B213B7">
        <w:rPr>
          <w:rFonts w:ascii="Arial" w:hAnsi="Arial" w:cs="Arial"/>
        </w:rPr>
        <w:t>If the conduct or performance has failed to improve, the employee</w:t>
      </w:r>
      <w:r w:rsidR="00D25F3E" w:rsidRPr="00B213B7">
        <w:rPr>
          <w:rFonts w:ascii="Arial" w:hAnsi="Arial" w:cs="Arial"/>
        </w:rPr>
        <w:t xml:space="preserve"> </w:t>
      </w:r>
      <w:r w:rsidRPr="00B213B7">
        <w:rPr>
          <w:rFonts w:ascii="Arial" w:hAnsi="Arial" w:cs="Arial"/>
        </w:rPr>
        <w:t xml:space="preserve">may suffer demotion, disciplinary transfer, loss of seniority (as allowed in the contract) or dismissal. </w:t>
      </w:r>
    </w:p>
    <w:p w14:paraId="58782360" w14:textId="26DDEB1F" w:rsidR="007F316A" w:rsidRPr="00B213B7" w:rsidRDefault="007F316A" w:rsidP="00D750C0">
      <w:pPr>
        <w:spacing w:before="100" w:beforeAutospacing="1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b/>
          <w:bCs/>
          <w:lang w:eastAsia="en-GB"/>
        </w:rPr>
        <w:t xml:space="preserve">3.6 </w:t>
      </w:r>
      <w:r w:rsidR="00D750C0" w:rsidRPr="00B213B7">
        <w:rPr>
          <w:rFonts w:ascii="Arial" w:eastAsia="Times New Roman" w:hAnsi="Arial" w:cs="Arial"/>
          <w:b/>
          <w:bCs/>
          <w:lang w:eastAsia="en-GB"/>
        </w:rPr>
        <w:tab/>
      </w:r>
      <w:r w:rsidR="00CF7419" w:rsidRPr="00B213B7">
        <w:rPr>
          <w:rFonts w:ascii="Arial" w:eastAsia="Times New Roman" w:hAnsi="Arial" w:cs="Arial"/>
          <w:b/>
          <w:bCs/>
          <w:lang w:eastAsia="en-GB"/>
        </w:rPr>
        <w:t xml:space="preserve">Suspension </w:t>
      </w:r>
    </w:p>
    <w:p w14:paraId="1D999290" w14:textId="71070CB9" w:rsidR="10DBEB6C" w:rsidRPr="00B213B7" w:rsidRDefault="10DBEB6C" w:rsidP="00D750C0">
      <w:pPr>
        <w:spacing w:after="100" w:afterAutospacing="1"/>
        <w:ind w:left="709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 xml:space="preserve">If </w:t>
      </w:r>
      <w:r w:rsidR="001E2FCA" w:rsidRPr="00B213B7">
        <w:rPr>
          <w:rFonts w:ascii="Arial" w:eastAsia="Times New Roman" w:hAnsi="Arial" w:cs="Arial"/>
          <w:lang w:eastAsia="en-GB"/>
        </w:rPr>
        <w:t>the employee</w:t>
      </w:r>
      <w:r w:rsidRPr="00B213B7">
        <w:rPr>
          <w:rFonts w:ascii="Arial" w:eastAsia="Times New Roman" w:hAnsi="Arial" w:cs="Arial"/>
          <w:lang w:eastAsia="en-GB"/>
        </w:rPr>
        <w:t xml:space="preserve"> </w:t>
      </w:r>
      <w:r w:rsidR="001E2FCA" w:rsidRPr="00B213B7">
        <w:rPr>
          <w:rFonts w:ascii="Arial" w:eastAsia="Times New Roman" w:hAnsi="Arial" w:cs="Arial"/>
          <w:lang w:eastAsia="en-GB"/>
        </w:rPr>
        <w:t xml:space="preserve">is </w:t>
      </w:r>
      <w:r w:rsidRPr="00B213B7">
        <w:rPr>
          <w:rFonts w:ascii="Arial" w:eastAsia="Times New Roman" w:hAnsi="Arial" w:cs="Arial"/>
          <w:lang w:eastAsia="en-GB"/>
        </w:rPr>
        <w:t xml:space="preserve">accused of an act of gross misconduct, </w:t>
      </w:r>
      <w:r w:rsidR="009B34D3" w:rsidRPr="00B213B7">
        <w:rPr>
          <w:rFonts w:ascii="Arial" w:eastAsia="Times New Roman" w:hAnsi="Arial" w:cs="Arial"/>
          <w:lang w:eastAsia="en-GB"/>
        </w:rPr>
        <w:t>they</w:t>
      </w:r>
      <w:r w:rsidRPr="00B213B7">
        <w:rPr>
          <w:rFonts w:ascii="Arial" w:eastAsia="Times New Roman" w:hAnsi="Arial" w:cs="Arial"/>
          <w:lang w:eastAsia="en-GB"/>
        </w:rPr>
        <w:t xml:space="preserve"> may be suspended from work on full pay while the Council investigates the alleged offence. </w:t>
      </w:r>
      <w:r w:rsidR="00D750C0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>Only the appropriately convened</w:t>
      </w:r>
      <w:r w:rsidR="001D5DDF" w:rsidRPr="00B213B7">
        <w:rPr>
          <w:rFonts w:ascii="Arial" w:eastAsia="Times New Roman" w:hAnsi="Arial" w:cs="Arial"/>
          <w:lang w:eastAsia="en-GB"/>
        </w:rPr>
        <w:t xml:space="preserve"> </w:t>
      </w:r>
      <w:r w:rsidR="00D750C0" w:rsidRPr="00B213B7">
        <w:rPr>
          <w:rFonts w:ascii="Arial" w:eastAsia="Times New Roman" w:hAnsi="Arial" w:cs="Arial"/>
          <w:lang w:eastAsia="en-GB"/>
        </w:rPr>
        <w:t xml:space="preserve">Employment </w:t>
      </w:r>
      <w:r w:rsidRPr="00B213B7">
        <w:rPr>
          <w:rFonts w:ascii="Arial" w:eastAsia="Times New Roman" w:hAnsi="Arial" w:cs="Arial"/>
          <w:lang w:eastAsia="en-GB"/>
        </w:rPr>
        <w:t xml:space="preserve">Committee has the power to suspend. </w:t>
      </w:r>
      <w:r w:rsidR="00D750C0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This enables a swift and thorough investigation to occur. </w:t>
      </w:r>
      <w:r w:rsidR="00D750C0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Whilst suspended pending disciplinary investigation regular contact with a nominated person at the Council will be maintained although access to premises, equipment or systems may be denied. </w:t>
      </w:r>
      <w:r w:rsidR="00D750C0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The External Investigator who compiles evidence for the disciplinary hearing must play no part in the subsequent decision-making to ensure impartiality. </w:t>
      </w:r>
      <w:r w:rsidR="00D750C0" w:rsidRPr="00B213B7">
        <w:rPr>
          <w:rFonts w:ascii="Arial" w:eastAsia="Times New Roman" w:hAnsi="Arial" w:cs="Arial"/>
          <w:lang w:eastAsia="en-GB"/>
        </w:rPr>
        <w:t xml:space="preserve"> </w:t>
      </w:r>
      <w:r w:rsidR="00DD074B" w:rsidRPr="00B213B7">
        <w:rPr>
          <w:rFonts w:ascii="Arial" w:eastAsia="Times New Roman" w:hAnsi="Arial" w:cs="Arial"/>
          <w:lang w:eastAsia="en-GB"/>
        </w:rPr>
        <w:t xml:space="preserve">The </w:t>
      </w:r>
      <w:r w:rsidRPr="00B213B7">
        <w:rPr>
          <w:rFonts w:ascii="Arial" w:eastAsia="Times New Roman" w:hAnsi="Arial" w:cs="Arial"/>
          <w:lang w:eastAsia="en-GB"/>
        </w:rPr>
        <w:t>Council need</w:t>
      </w:r>
      <w:r w:rsidR="00DD074B" w:rsidRPr="00B213B7">
        <w:rPr>
          <w:rFonts w:ascii="Arial" w:eastAsia="Times New Roman" w:hAnsi="Arial" w:cs="Arial"/>
          <w:lang w:eastAsia="en-GB"/>
        </w:rPr>
        <w:t>s</w:t>
      </w:r>
      <w:r w:rsidRPr="00B213B7">
        <w:rPr>
          <w:rFonts w:ascii="Arial" w:eastAsia="Times New Roman" w:hAnsi="Arial" w:cs="Arial"/>
          <w:lang w:eastAsia="en-GB"/>
        </w:rPr>
        <w:t xml:space="preserve"> to consider the implications of such arrangements on its hearing and appeal panel plans early on in the disciplinary process. </w:t>
      </w:r>
    </w:p>
    <w:p w14:paraId="46D445FC" w14:textId="367FFE42" w:rsidR="007F316A" w:rsidRPr="00B213B7" w:rsidRDefault="007F316A" w:rsidP="00D750C0">
      <w:pPr>
        <w:spacing w:before="100" w:beforeAutospacing="1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b/>
          <w:bCs/>
          <w:lang w:eastAsia="en-GB"/>
        </w:rPr>
        <w:t xml:space="preserve">3.7 </w:t>
      </w:r>
      <w:r w:rsidR="00D750C0" w:rsidRPr="00B213B7">
        <w:rPr>
          <w:rFonts w:ascii="Arial" w:eastAsia="Times New Roman" w:hAnsi="Arial" w:cs="Arial"/>
          <w:b/>
          <w:bCs/>
          <w:lang w:eastAsia="en-GB"/>
        </w:rPr>
        <w:tab/>
      </w:r>
      <w:r w:rsidRPr="00B213B7">
        <w:rPr>
          <w:rFonts w:ascii="Arial" w:eastAsia="Times New Roman" w:hAnsi="Arial" w:cs="Arial"/>
          <w:b/>
          <w:bCs/>
          <w:lang w:eastAsia="en-GB"/>
        </w:rPr>
        <w:t>A</w:t>
      </w:r>
      <w:r w:rsidR="00CF7419" w:rsidRPr="00B213B7">
        <w:rPr>
          <w:rFonts w:ascii="Arial" w:eastAsia="Times New Roman" w:hAnsi="Arial" w:cs="Arial"/>
          <w:b/>
          <w:bCs/>
          <w:lang w:eastAsia="en-GB"/>
        </w:rPr>
        <w:t xml:space="preserve">ppeals </w:t>
      </w:r>
    </w:p>
    <w:p w14:paraId="588DB235" w14:textId="1B0E1DA4" w:rsidR="007F316A" w:rsidRPr="00B213B7" w:rsidRDefault="007F316A" w:rsidP="00D750C0">
      <w:pPr>
        <w:spacing w:after="100" w:afterAutospacing="1"/>
        <w:ind w:left="709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 xml:space="preserve">The </w:t>
      </w:r>
      <w:r w:rsidR="00F407B0" w:rsidRPr="00B213B7">
        <w:rPr>
          <w:rFonts w:ascii="Arial" w:eastAsia="Times New Roman" w:hAnsi="Arial" w:cs="Arial"/>
          <w:lang w:eastAsia="en-GB"/>
        </w:rPr>
        <w:t>a</w:t>
      </w:r>
      <w:r w:rsidRPr="00B213B7">
        <w:rPr>
          <w:rFonts w:ascii="Arial" w:eastAsia="Times New Roman" w:hAnsi="Arial" w:cs="Arial"/>
          <w:lang w:eastAsia="en-GB"/>
        </w:rPr>
        <w:t>ppeals stage of the disciplinary process is part of the Code of Practice to which an employee</w:t>
      </w:r>
      <w:r w:rsidR="00BD48ED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has a right. </w:t>
      </w:r>
      <w:r w:rsidR="00D750C0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It can be exercised after any of the stages of disciplinary action for </w:t>
      </w:r>
      <w:r w:rsidR="00FF35B1" w:rsidRPr="00B213B7">
        <w:rPr>
          <w:rFonts w:ascii="Arial" w:eastAsia="Times New Roman" w:hAnsi="Arial" w:cs="Arial"/>
          <w:lang w:eastAsia="en-GB"/>
        </w:rPr>
        <w:t>m</w:t>
      </w:r>
      <w:r w:rsidRPr="00B213B7">
        <w:rPr>
          <w:rFonts w:ascii="Arial" w:eastAsia="Times New Roman" w:hAnsi="Arial" w:cs="Arial"/>
          <w:lang w:eastAsia="en-GB"/>
        </w:rPr>
        <w:t>isconduct/</w:t>
      </w:r>
      <w:r w:rsidR="00FF35B1" w:rsidRPr="00B213B7">
        <w:rPr>
          <w:rFonts w:ascii="Arial" w:eastAsia="Times New Roman" w:hAnsi="Arial" w:cs="Arial"/>
          <w:lang w:eastAsia="en-GB"/>
        </w:rPr>
        <w:t>p</w:t>
      </w:r>
      <w:r w:rsidRPr="00B213B7">
        <w:rPr>
          <w:rFonts w:ascii="Arial" w:eastAsia="Times New Roman" w:hAnsi="Arial" w:cs="Arial"/>
          <w:lang w:eastAsia="en-GB"/>
        </w:rPr>
        <w:t xml:space="preserve">oor </w:t>
      </w:r>
      <w:r w:rsidR="00FF35B1" w:rsidRPr="00B213B7">
        <w:rPr>
          <w:rFonts w:ascii="Arial" w:eastAsia="Times New Roman" w:hAnsi="Arial" w:cs="Arial"/>
          <w:lang w:eastAsia="en-GB"/>
        </w:rPr>
        <w:t>p</w:t>
      </w:r>
      <w:r w:rsidRPr="00B213B7">
        <w:rPr>
          <w:rFonts w:ascii="Arial" w:eastAsia="Times New Roman" w:hAnsi="Arial" w:cs="Arial"/>
          <w:lang w:eastAsia="en-GB"/>
        </w:rPr>
        <w:t xml:space="preserve">erformance or Gross Misconduct. </w:t>
      </w:r>
    </w:p>
    <w:p w14:paraId="0AAD02A2" w14:textId="491C2395" w:rsidR="10DBEB6C" w:rsidRPr="00B213B7" w:rsidRDefault="10DBEB6C" w:rsidP="00D750C0">
      <w:pPr>
        <w:spacing w:before="100" w:beforeAutospacing="1" w:after="100" w:afterAutospacing="1"/>
        <w:ind w:left="709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An employee</w:t>
      </w:r>
      <w:r w:rsidR="00BD48ED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>who wishes to appeal against a disciplinary decision should inform the</w:t>
      </w:r>
      <w:r w:rsidR="00EA274D" w:rsidRPr="00B213B7">
        <w:rPr>
          <w:rFonts w:ascii="Arial" w:eastAsia="Times New Roman" w:hAnsi="Arial" w:cs="Arial"/>
          <w:lang w:eastAsia="en-GB"/>
        </w:rPr>
        <w:t xml:space="preserve"> </w:t>
      </w:r>
      <w:r w:rsidR="00D750C0" w:rsidRPr="00B213B7">
        <w:rPr>
          <w:rFonts w:ascii="Arial" w:eastAsia="Times New Roman" w:hAnsi="Arial" w:cs="Arial"/>
          <w:lang w:eastAsia="en-GB"/>
        </w:rPr>
        <w:t>Employment</w:t>
      </w:r>
      <w:r w:rsidR="00EA274D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>Committee who will consider the matter within five working days in writing and giving reasons for the appeal.</w:t>
      </w:r>
      <w:r w:rsidR="00D750C0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 An appeal may be raised if: </w:t>
      </w:r>
    </w:p>
    <w:p w14:paraId="6454FE7E" w14:textId="73A4492A" w:rsidR="00223080" w:rsidRPr="00B213B7" w:rsidRDefault="007F316A" w:rsidP="00D750C0">
      <w:pPr>
        <w:pStyle w:val="ListParagraph"/>
        <w:numPr>
          <w:ilvl w:val="0"/>
          <w:numId w:val="5"/>
        </w:numPr>
        <w:spacing w:before="100" w:beforeAutospacing="1" w:after="100" w:afterAutospacing="1"/>
        <w:ind w:left="1134" w:hanging="425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The employee</w:t>
      </w:r>
      <w:r w:rsidR="00BD48ED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>thinks the finding or penalty is unfair</w:t>
      </w:r>
      <w:r w:rsidR="00223080" w:rsidRPr="00B213B7">
        <w:rPr>
          <w:rFonts w:ascii="Arial" w:eastAsia="Times New Roman" w:hAnsi="Arial" w:cs="Arial"/>
          <w:lang w:eastAsia="en-GB"/>
        </w:rPr>
        <w:t>.</w:t>
      </w:r>
    </w:p>
    <w:p w14:paraId="17641295" w14:textId="37F79FD5" w:rsidR="00223080" w:rsidRPr="00B213B7" w:rsidRDefault="007F316A" w:rsidP="00D750C0">
      <w:pPr>
        <w:pStyle w:val="ListParagraph"/>
        <w:numPr>
          <w:ilvl w:val="0"/>
          <w:numId w:val="5"/>
        </w:numPr>
        <w:spacing w:before="100" w:beforeAutospacing="1" w:after="100" w:afterAutospacing="1"/>
        <w:ind w:left="1134" w:hanging="425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New evidence has come to light</w:t>
      </w:r>
      <w:r w:rsidR="00223080" w:rsidRPr="00B213B7">
        <w:rPr>
          <w:rFonts w:ascii="Arial" w:eastAsia="Times New Roman" w:hAnsi="Arial" w:cs="Arial"/>
          <w:lang w:eastAsia="en-GB"/>
        </w:rPr>
        <w:t>.</w:t>
      </w:r>
    </w:p>
    <w:p w14:paraId="1FD74537" w14:textId="0097B5A4" w:rsidR="10DBEB6C" w:rsidRPr="00B213B7" w:rsidRDefault="10DBEB6C" w:rsidP="00D750C0">
      <w:pPr>
        <w:pStyle w:val="ListParagraph"/>
        <w:numPr>
          <w:ilvl w:val="0"/>
          <w:numId w:val="5"/>
        </w:numPr>
        <w:spacing w:before="100" w:beforeAutospacing="1" w:after="100" w:afterAutospacing="1"/>
        <w:ind w:left="1134" w:hanging="425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The employee</w:t>
      </w:r>
      <w:r w:rsidR="00BD48ED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thinks that the procedure was not applied properly. </w:t>
      </w:r>
    </w:p>
    <w:p w14:paraId="4AF6AE2C" w14:textId="717A5421" w:rsidR="10DBEB6C" w:rsidRPr="00B213B7" w:rsidRDefault="10DBEB6C" w:rsidP="00D750C0">
      <w:pPr>
        <w:spacing w:before="100" w:beforeAutospacing="1" w:after="100" w:afterAutospacing="1"/>
        <w:ind w:left="709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 xml:space="preserve">Where possible the appeal will be heard by </w:t>
      </w:r>
      <w:r w:rsidR="00702A57" w:rsidRPr="00B213B7">
        <w:rPr>
          <w:rFonts w:ascii="Arial" w:eastAsia="Times New Roman" w:hAnsi="Arial" w:cs="Arial"/>
          <w:lang w:eastAsia="en-GB"/>
        </w:rPr>
        <w:t xml:space="preserve">a panel acting on behalf of the </w:t>
      </w:r>
      <w:r w:rsidRPr="00B213B7">
        <w:rPr>
          <w:rFonts w:ascii="Arial" w:eastAsia="Times New Roman" w:hAnsi="Arial" w:cs="Arial"/>
          <w:lang w:eastAsia="en-GB"/>
        </w:rPr>
        <w:t xml:space="preserve">Council Clerk, including two Councillors who have not been involved in the original disciplinary hearing conducted by the </w:t>
      </w:r>
      <w:r w:rsidR="00D750C0" w:rsidRPr="00B213B7">
        <w:rPr>
          <w:rFonts w:ascii="Arial" w:eastAsia="Times New Roman" w:hAnsi="Arial" w:cs="Arial"/>
          <w:lang w:eastAsia="en-GB"/>
        </w:rPr>
        <w:t xml:space="preserve">Employment </w:t>
      </w:r>
      <w:r w:rsidR="00EA274D" w:rsidRPr="00B213B7">
        <w:rPr>
          <w:rFonts w:ascii="Arial" w:eastAsia="Times New Roman" w:hAnsi="Arial" w:cs="Arial"/>
          <w:lang w:eastAsia="en-GB"/>
        </w:rPr>
        <w:t>Committee</w:t>
      </w:r>
      <w:r w:rsidRPr="00B213B7">
        <w:rPr>
          <w:rFonts w:ascii="Arial" w:eastAsia="Times New Roman" w:hAnsi="Arial" w:cs="Arial"/>
          <w:lang w:eastAsia="en-GB"/>
        </w:rPr>
        <w:t>, who will view the evidence with impartiality.</w:t>
      </w:r>
      <w:r w:rsidR="00D750C0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 The employee</w:t>
      </w:r>
      <w:r w:rsidR="00BD48ED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will have the right to be accompanied by a colleague or accredited official employed by a trade union or lay member at the appeal hearing. </w:t>
      </w:r>
      <w:r w:rsidR="00D750C0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The outcome of the appeal and reasons </w:t>
      </w:r>
      <w:r w:rsidRPr="00B213B7">
        <w:rPr>
          <w:rFonts w:ascii="Arial" w:eastAsia="Times New Roman" w:hAnsi="Arial" w:cs="Arial"/>
          <w:lang w:eastAsia="en-GB"/>
        </w:rPr>
        <w:lastRenderedPageBreak/>
        <w:t>for it will be advised to the employee</w:t>
      </w:r>
      <w:r w:rsidR="00BD48ED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as soon as possible after the meeting and be confirmed in writing. </w:t>
      </w:r>
      <w:r w:rsidR="00D750C0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At the appeal hearing any disciplinary penalty imposed will be reviewed but it cannot be increased. </w:t>
      </w:r>
      <w:r w:rsidR="00D750C0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The decision taken at the appeal hearing will be final. </w:t>
      </w:r>
    </w:p>
    <w:p w14:paraId="603131AE" w14:textId="64850D7B" w:rsidR="007F316A" w:rsidRPr="00B213B7" w:rsidRDefault="007F316A" w:rsidP="00D750C0">
      <w:pPr>
        <w:spacing w:before="100" w:beforeAutospacing="1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b/>
          <w:bCs/>
          <w:lang w:eastAsia="en-GB"/>
        </w:rPr>
        <w:t xml:space="preserve">3.8 </w:t>
      </w:r>
      <w:r w:rsidR="00D750C0" w:rsidRPr="00B213B7">
        <w:rPr>
          <w:rFonts w:ascii="Arial" w:eastAsia="Times New Roman" w:hAnsi="Arial" w:cs="Arial"/>
          <w:b/>
          <w:bCs/>
          <w:lang w:eastAsia="en-GB"/>
        </w:rPr>
        <w:tab/>
      </w:r>
      <w:r w:rsidR="009803B4" w:rsidRPr="00B213B7">
        <w:rPr>
          <w:rFonts w:ascii="Arial" w:eastAsia="Times New Roman" w:hAnsi="Arial" w:cs="Arial"/>
          <w:b/>
          <w:bCs/>
          <w:lang w:eastAsia="en-GB"/>
        </w:rPr>
        <w:t xml:space="preserve">The right to be </w:t>
      </w:r>
      <w:r w:rsidR="00C50265" w:rsidRPr="00B213B7">
        <w:rPr>
          <w:rFonts w:ascii="Arial" w:eastAsia="Times New Roman" w:hAnsi="Arial" w:cs="Arial"/>
          <w:b/>
          <w:bCs/>
          <w:lang w:eastAsia="en-GB"/>
        </w:rPr>
        <w:t>represented</w:t>
      </w:r>
    </w:p>
    <w:p w14:paraId="3BC477CE" w14:textId="581F6CA8" w:rsidR="005647EB" w:rsidRPr="00B213B7" w:rsidRDefault="007F316A" w:rsidP="00D750C0">
      <w:pPr>
        <w:spacing w:after="100" w:afterAutospacing="1"/>
        <w:ind w:left="709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At each formal stage of disciplinary interview an employee</w:t>
      </w:r>
      <w:r w:rsidR="00BD48ED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has the right to be accompanied and can make a reasonable request for such a person to accompany them. </w:t>
      </w:r>
      <w:r w:rsidR="00D750C0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>An employee can ask to be accompanied by a colleague or accredited official employed by a trade union or lay member, to give support and help them prepare for the disciplinary interview.</w:t>
      </w:r>
      <w:r w:rsidR="00D750C0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 This right is enshrined in the 1999 Employment Relations Act. </w:t>
      </w:r>
      <w:r w:rsidR="00D750C0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>As this is an internal process there is no provision to have any external person accompany or represent an employee</w:t>
      </w:r>
      <w:r w:rsidR="00BD48ED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>e.g., partner, parent, solicitor etc. the companion can address the hearing</w:t>
      </w:r>
      <w:r w:rsidR="0001130D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>and sum up the employee’s</w:t>
      </w:r>
      <w:r w:rsidR="00BD48ED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>case, respond on behalf of the worker to any views expressed at the meeting</w:t>
      </w:r>
      <w:r w:rsidR="00C37B54" w:rsidRPr="00B213B7">
        <w:rPr>
          <w:rFonts w:ascii="Arial" w:eastAsia="Times New Roman" w:hAnsi="Arial" w:cs="Arial"/>
          <w:lang w:eastAsia="en-GB"/>
        </w:rPr>
        <w:t xml:space="preserve"> and </w:t>
      </w:r>
      <w:r w:rsidRPr="00B213B7">
        <w:rPr>
          <w:rFonts w:ascii="Arial" w:eastAsia="Times New Roman" w:hAnsi="Arial" w:cs="Arial"/>
          <w:lang w:eastAsia="en-GB"/>
        </w:rPr>
        <w:t>confer with the employe</w:t>
      </w:r>
      <w:r w:rsidR="0068391A" w:rsidRPr="00B213B7">
        <w:rPr>
          <w:rFonts w:ascii="Arial" w:eastAsia="Times New Roman" w:hAnsi="Arial" w:cs="Arial"/>
          <w:lang w:eastAsia="en-GB"/>
        </w:rPr>
        <w:t>e</w:t>
      </w:r>
      <w:r w:rsidRPr="00B213B7">
        <w:rPr>
          <w:rFonts w:ascii="Arial" w:eastAsia="Times New Roman" w:hAnsi="Arial" w:cs="Arial"/>
          <w:lang w:eastAsia="en-GB"/>
        </w:rPr>
        <w:t>.</w:t>
      </w:r>
      <w:r w:rsidR="00D750C0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 The companion cannot however answer questions on the employee’s</w:t>
      </w:r>
      <w:r w:rsidR="00BD48ED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>behalf or address the hearing if the employee</w:t>
      </w:r>
      <w:r w:rsidR="00BD48ED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>does not wish him/her to or prevent the employee</w:t>
      </w:r>
      <w:r w:rsidR="00BD48ED" w:rsidRPr="00B213B7">
        <w:rPr>
          <w:rFonts w:ascii="Arial" w:eastAsia="Times New Roman" w:hAnsi="Arial" w:cs="Arial"/>
          <w:lang w:eastAsia="en-GB"/>
        </w:rPr>
        <w:t xml:space="preserve"> </w:t>
      </w:r>
      <w:r w:rsidR="00AE34A3" w:rsidRPr="00B213B7">
        <w:rPr>
          <w:rFonts w:ascii="Arial" w:eastAsia="Times New Roman" w:hAnsi="Arial" w:cs="Arial"/>
          <w:lang w:eastAsia="en-GB"/>
        </w:rPr>
        <w:t>from</w:t>
      </w:r>
      <w:r w:rsidRPr="00B213B7">
        <w:rPr>
          <w:rFonts w:ascii="Arial" w:eastAsia="Times New Roman" w:hAnsi="Arial" w:cs="Arial"/>
          <w:lang w:eastAsia="en-GB"/>
        </w:rPr>
        <w:t xml:space="preserve"> explaining their case. </w:t>
      </w:r>
    </w:p>
    <w:p w14:paraId="0C778470" w14:textId="48985561" w:rsidR="00520219" w:rsidRPr="00B213B7" w:rsidRDefault="007F316A" w:rsidP="00D750C0">
      <w:pPr>
        <w:spacing w:before="100" w:beforeAutospacing="1"/>
        <w:rPr>
          <w:rFonts w:ascii="Arial" w:eastAsia="Times New Roman" w:hAnsi="Arial" w:cs="Arial"/>
          <w:b/>
          <w:bCs/>
          <w:lang w:eastAsia="en-GB"/>
        </w:rPr>
      </w:pPr>
      <w:r w:rsidRPr="00B213B7">
        <w:rPr>
          <w:rFonts w:ascii="Arial" w:eastAsia="Times New Roman" w:hAnsi="Arial" w:cs="Arial"/>
          <w:b/>
          <w:bCs/>
          <w:lang w:eastAsia="en-GB"/>
        </w:rPr>
        <w:t xml:space="preserve">3.9 </w:t>
      </w:r>
      <w:r w:rsidR="00D750C0" w:rsidRPr="00B213B7">
        <w:rPr>
          <w:rFonts w:ascii="Arial" w:eastAsia="Times New Roman" w:hAnsi="Arial" w:cs="Arial"/>
          <w:b/>
          <w:bCs/>
          <w:lang w:eastAsia="en-GB"/>
        </w:rPr>
        <w:tab/>
      </w:r>
      <w:r w:rsidR="008107CF" w:rsidRPr="00B213B7">
        <w:rPr>
          <w:rFonts w:ascii="Arial" w:eastAsia="Times New Roman" w:hAnsi="Arial" w:cs="Arial"/>
          <w:b/>
          <w:bCs/>
          <w:lang w:eastAsia="en-GB"/>
        </w:rPr>
        <w:t xml:space="preserve">Grievances raised during Disciplinaries </w:t>
      </w:r>
    </w:p>
    <w:p w14:paraId="3970018C" w14:textId="2B4FCBA2" w:rsidR="10DBEB6C" w:rsidRPr="00B213B7" w:rsidRDefault="10DBEB6C" w:rsidP="00D750C0">
      <w:pPr>
        <w:spacing w:after="100" w:afterAutospacing="1"/>
        <w:ind w:left="709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Where an employee</w:t>
      </w:r>
      <w:r w:rsidR="00BD48ED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>raises a grievance during a disciplinary process the disciplinary process may be temporarily suspended in order to deal with the grievance.</w:t>
      </w:r>
      <w:r w:rsidR="00D750C0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 Where the grievance and disciplinary cases are related it may be appropriate to deal with both issues concurrently. </w:t>
      </w:r>
    </w:p>
    <w:p w14:paraId="48AB961D" w14:textId="5C545BBA" w:rsidR="007F316A" w:rsidRPr="00B213B7" w:rsidRDefault="007F316A" w:rsidP="00D750C0">
      <w:pPr>
        <w:spacing w:before="100" w:beforeAutospacing="1"/>
        <w:rPr>
          <w:rFonts w:ascii="Arial" w:eastAsia="Times New Roman" w:hAnsi="Arial" w:cs="Arial"/>
          <w:lang w:eastAsia="en-GB"/>
        </w:rPr>
      </w:pPr>
      <w:r w:rsidRPr="00B213B7">
        <w:rPr>
          <w:rFonts w:ascii="Arial" w:eastAsia="Times New Roman" w:hAnsi="Arial" w:cs="Arial"/>
          <w:b/>
          <w:bCs/>
          <w:lang w:eastAsia="en-GB"/>
        </w:rPr>
        <w:t xml:space="preserve">3.10 </w:t>
      </w:r>
      <w:r w:rsidR="00D750C0" w:rsidRPr="00B213B7">
        <w:rPr>
          <w:rFonts w:ascii="Arial" w:eastAsia="Times New Roman" w:hAnsi="Arial" w:cs="Arial"/>
          <w:b/>
          <w:bCs/>
          <w:lang w:eastAsia="en-GB"/>
        </w:rPr>
        <w:tab/>
      </w:r>
      <w:r w:rsidR="00A44B76" w:rsidRPr="00B213B7">
        <w:rPr>
          <w:rFonts w:ascii="Arial" w:eastAsia="Times New Roman" w:hAnsi="Arial" w:cs="Arial"/>
          <w:b/>
          <w:bCs/>
          <w:lang w:eastAsia="en-GB"/>
        </w:rPr>
        <w:t xml:space="preserve">Criminal charges or convictions </w:t>
      </w:r>
    </w:p>
    <w:p w14:paraId="21841E35" w14:textId="1FC78CA9" w:rsidR="004D1654" w:rsidRPr="00B213B7" w:rsidRDefault="007F316A" w:rsidP="00B213B7">
      <w:pPr>
        <w:spacing w:after="100" w:afterAutospacing="1"/>
        <w:ind w:left="709"/>
        <w:rPr>
          <w:rFonts w:ascii="Arial" w:eastAsia="Times New Roman" w:hAnsi="Arial" w:cs="Arial"/>
          <w:b/>
          <w:bCs/>
          <w:color w:val="002060"/>
          <w:lang w:eastAsia="en-GB"/>
        </w:rPr>
      </w:pPr>
      <w:r w:rsidRPr="00B213B7">
        <w:rPr>
          <w:rFonts w:ascii="Arial" w:eastAsia="Times New Roman" w:hAnsi="Arial" w:cs="Arial"/>
          <w:lang w:eastAsia="en-GB"/>
        </w:rPr>
        <w:t>If an employee</w:t>
      </w:r>
      <w:r w:rsidR="00BD48ED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is charged with or convicted of a criminal offence this does not automatically give rise to a disciplinary situation. </w:t>
      </w:r>
      <w:r w:rsidR="00D750C0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>Consideration needs to be given to how a charge or conviction may affect an employee’s</w:t>
      </w:r>
      <w:r w:rsidR="00BD48ED" w:rsidRPr="00B213B7">
        <w:rPr>
          <w:rFonts w:ascii="Arial" w:eastAsia="Times New Roman" w:hAnsi="Arial" w:cs="Arial"/>
          <w:lang w:eastAsia="en-GB"/>
        </w:rPr>
        <w:t xml:space="preserve"> </w:t>
      </w:r>
      <w:r w:rsidRPr="00B213B7">
        <w:rPr>
          <w:rFonts w:ascii="Arial" w:eastAsia="Times New Roman" w:hAnsi="Arial" w:cs="Arial"/>
          <w:lang w:eastAsia="en-GB"/>
        </w:rPr>
        <w:t xml:space="preserve">ability to undertake </w:t>
      </w:r>
      <w:r w:rsidR="00D750C0" w:rsidRPr="00B213B7">
        <w:rPr>
          <w:rFonts w:ascii="Arial" w:eastAsia="Times New Roman" w:hAnsi="Arial" w:cs="Arial"/>
          <w:lang w:eastAsia="en-GB"/>
        </w:rPr>
        <w:t>their</w:t>
      </w:r>
      <w:r w:rsidRPr="00B213B7">
        <w:rPr>
          <w:rFonts w:ascii="Arial" w:eastAsia="Times New Roman" w:hAnsi="Arial" w:cs="Arial"/>
          <w:lang w:eastAsia="en-GB"/>
        </w:rPr>
        <w:t xml:space="preserve"> job duties and their relationships with the</w:t>
      </w:r>
      <w:r w:rsidR="00294FBC" w:rsidRPr="00B213B7">
        <w:rPr>
          <w:rFonts w:ascii="Arial" w:eastAsia="Times New Roman" w:hAnsi="Arial" w:cs="Arial"/>
          <w:lang w:eastAsia="en-GB"/>
        </w:rPr>
        <w:t xml:space="preserve"> Council</w:t>
      </w:r>
      <w:r w:rsidRPr="00B213B7">
        <w:rPr>
          <w:rFonts w:ascii="Arial" w:eastAsia="Times New Roman" w:hAnsi="Arial" w:cs="Arial"/>
          <w:lang w:eastAsia="en-GB"/>
        </w:rPr>
        <w:t>, colleagues</w:t>
      </w:r>
      <w:r w:rsidR="00294FBC" w:rsidRPr="00B213B7">
        <w:rPr>
          <w:rFonts w:ascii="Arial" w:eastAsia="Times New Roman" w:hAnsi="Arial" w:cs="Arial"/>
          <w:lang w:eastAsia="en-GB"/>
        </w:rPr>
        <w:t xml:space="preserve"> or</w:t>
      </w:r>
      <w:r w:rsidRPr="00B213B7">
        <w:rPr>
          <w:rFonts w:ascii="Arial" w:eastAsia="Times New Roman" w:hAnsi="Arial" w:cs="Arial"/>
          <w:lang w:eastAsia="en-GB"/>
        </w:rPr>
        <w:t xml:space="preserve"> subordinates</w:t>
      </w:r>
      <w:r w:rsidR="00294FBC" w:rsidRPr="00B213B7">
        <w:rPr>
          <w:rFonts w:ascii="Arial" w:eastAsia="Times New Roman" w:hAnsi="Arial" w:cs="Arial"/>
          <w:lang w:eastAsia="en-GB"/>
        </w:rPr>
        <w:t>.</w:t>
      </w:r>
    </w:p>
    <w:p w14:paraId="39486894" w14:textId="77777777" w:rsidR="008E5B6E" w:rsidRPr="00B213B7" w:rsidRDefault="008E5B6E" w:rsidP="0007310E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2060"/>
          <w:lang w:eastAsia="en-GB"/>
        </w:rPr>
      </w:pPr>
    </w:p>
    <w:sectPr w:rsidR="008E5B6E" w:rsidRPr="00B213B7" w:rsidSect="009F4640">
      <w:headerReference w:type="default" r:id="rId10"/>
      <w:headerReference w:type="first" r:id="rId11"/>
      <w:pgSz w:w="11906" w:h="16838"/>
      <w:pgMar w:top="1440" w:right="1440" w:bottom="146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F67B0" w14:textId="77777777" w:rsidR="00CB5051" w:rsidRDefault="00CB5051" w:rsidP="00066329">
      <w:r>
        <w:separator/>
      </w:r>
    </w:p>
  </w:endnote>
  <w:endnote w:type="continuationSeparator" w:id="0">
    <w:p w14:paraId="48FCF171" w14:textId="77777777" w:rsidR="00CB5051" w:rsidRDefault="00CB5051" w:rsidP="00066329">
      <w:r>
        <w:continuationSeparator/>
      </w:r>
    </w:p>
  </w:endnote>
  <w:endnote w:type="continuationNotice" w:id="1">
    <w:p w14:paraId="3D17136A" w14:textId="77777777" w:rsidR="00CB5051" w:rsidRDefault="00CB5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374BC" w14:textId="77777777" w:rsidR="00CB5051" w:rsidRDefault="00CB5051" w:rsidP="00066329">
      <w:r>
        <w:separator/>
      </w:r>
    </w:p>
  </w:footnote>
  <w:footnote w:type="continuationSeparator" w:id="0">
    <w:p w14:paraId="1B58C186" w14:textId="77777777" w:rsidR="00CB5051" w:rsidRDefault="00CB5051" w:rsidP="00066329">
      <w:r>
        <w:continuationSeparator/>
      </w:r>
    </w:p>
  </w:footnote>
  <w:footnote w:type="continuationNotice" w:id="1">
    <w:p w14:paraId="5583F6EA" w14:textId="77777777" w:rsidR="00CB5051" w:rsidRDefault="00CB50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1D775" w14:textId="6637E2D5" w:rsidR="00B213B7" w:rsidRPr="00B213B7" w:rsidRDefault="00B213B7" w:rsidP="00B213B7">
    <w:pPr>
      <w:pStyle w:val="Header"/>
      <w:rPr>
        <w:rFonts w:ascii="Garamond" w:hAnsi="Garamond"/>
        <w:b/>
        <w:bCs/>
        <w:sz w:val="32"/>
        <w:szCs w:val="32"/>
        <w:u w:val="single"/>
      </w:rPr>
    </w:pPr>
    <w:bookmarkStart w:id="15" w:name="_Hlk91016939"/>
    <w:r w:rsidRPr="00B213B7">
      <w:rPr>
        <w:b/>
        <w:bCs/>
        <w:u w:val="single"/>
      </w:rPr>
      <w:tab/>
    </w:r>
    <w:r w:rsidRPr="00B213B7">
      <w:rPr>
        <w:b/>
        <w:bCs/>
        <w:u w:val="single"/>
      </w:rPr>
      <w:tab/>
    </w:r>
    <w:r w:rsidR="0021062F">
      <w:rPr>
        <w:rFonts w:ascii="Garamond" w:hAnsi="Garamond"/>
        <w:b/>
        <w:bCs/>
        <w:sz w:val="32"/>
        <w:szCs w:val="32"/>
        <w:u w:val="single"/>
      </w:rPr>
      <w:t>Weston Colville</w:t>
    </w:r>
    <w:r w:rsidRPr="00B213B7">
      <w:rPr>
        <w:rFonts w:ascii="Garamond" w:hAnsi="Garamond"/>
        <w:b/>
        <w:bCs/>
        <w:sz w:val="32"/>
        <w:szCs w:val="32"/>
        <w:u w:val="single"/>
      </w:rPr>
      <w:t xml:space="preserve"> Parish Council</w:t>
    </w:r>
  </w:p>
  <w:bookmarkEnd w:id="15"/>
  <w:p w14:paraId="6207653C" w14:textId="77777777" w:rsidR="00B213B7" w:rsidRDefault="00B21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9A469" w14:textId="6EE8B434" w:rsidR="00B213B7" w:rsidRPr="00B213B7" w:rsidRDefault="00B213B7" w:rsidP="00B213B7">
    <w:pPr>
      <w:pStyle w:val="Header"/>
      <w:rPr>
        <w:rFonts w:ascii="Garamond" w:hAnsi="Garamond"/>
        <w:b/>
        <w:bCs/>
        <w:sz w:val="32"/>
        <w:szCs w:val="32"/>
        <w:u w:val="single"/>
      </w:rPr>
    </w:pPr>
    <w:r w:rsidRPr="00B213B7">
      <w:rPr>
        <w:b/>
        <w:bCs/>
        <w:u w:val="single"/>
      </w:rPr>
      <w:tab/>
    </w:r>
    <w:r w:rsidRPr="00B213B7">
      <w:rPr>
        <w:b/>
        <w:bCs/>
        <w:u w:val="single"/>
      </w:rPr>
      <w:tab/>
    </w:r>
    <w:r w:rsidR="0021062F">
      <w:rPr>
        <w:rFonts w:ascii="Garamond" w:hAnsi="Garamond"/>
        <w:b/>
        <w:bCs/>
        <w:sz w:val="32"/>
        <w:szCs w:val="32"/>
        <w:u w:val="single"/>
      </w:rPr>
      <w:t xml:space="preserve">Weston Colville Parish </w:t>
    </w:r>
    <w:r w:rsidRPr="00B213B7">
      <w:rPr>
        <w:rFonts w:ascii="Garamond" w:hAnsi="Garamond"/>
        <w:b/>
        <w:bCs/>
        <w:sz w:val="32"/>
        <w:szCs w:val="32"/>
        <w:u w:val="single"/>
      </w:rPr>
      <w:t>Council</w:t>
    </w:r>
  </w:p>
  <w:p w14:paraId="767E5144" w14:textId="77777777" w:rsidR="00B213B7" w:rsidRDefault="00B21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3709"/>
    <w:multiLevelType w:val="multilevel"/>
    <w:tmpl w:val="4754C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638E5"/>
    <w:multiLevelType w:val="hybridMultilevel"/>
    <w:tmpl w:val="F724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F7B75"/>
    <w:multiLevelType w:val="hybridMultilevel"/>
    <w:tmpl w:val="15BE9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A2163"/>
    <w:multiLevelType w:val="hybridMultilevel"/>
    <w:tmpl w:val="05AE4B9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8A20F0E"/>
    <w:multiLevelType w:val="multilevel"/>
    <w:tmpl w:val="6930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1F4325"/>
    <w:multiLevelType w:val="hybridMultilevel"/>
    <w:tmpl w:val="51AEF862"/>
    <w:lvl w:ilvl="0" w:tplc="08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6" w15:restartNumberingAfterBreak="0">
    <w:nsid w:val="36575B79"/>
    <w:multiLevelType w:val="hybridMultilevel"/>
    <w:tmpl w:val="EFA06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32F97"/>
    <w:multiLevelType w:val="hybridMultilevel"/>
    <w:tmpl w:val="CA221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564A3"/>
    <w:multiLevelType w:val="hybridMultilevel"/>
    <w:tmpl w:val="3BA6B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E6895"/>
    <w:multiLevelType w:val="multilevel"/>
    <w:tmpl w:val="F3AE0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4151AE"/>
    <w:multiLevelType w:val="hybridMultilevel"/>
    <w:tmpl w:val="D4A0B59A"/>
    <w:lvl w:ilvl="0" w:tplc="A3163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A4D33"/>
    <w:multiLevelType w:val="multilevel"/>
    <w:tmpl w:val="E638A736"/>
    <w:lvl w:ilvl="0">
      <w:start w:val="3"/>
      <w:numFmt w:val="decimal"/>
      <w:lvlText w:val="%1"/>
      <w:lvlJc w:val="left"/>
      <w:pPr>
        <w:ind w:left="500" w:hanging="5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E1F3CC6"/>
    <w:multiLevelType w:val="multilevel"/>
    <w:tmpl w:val="4C42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8439244">
    <w:abstractNumId w:val="4"/>
  </w:num>
  <w:num w:numId="2" w16cid:durableId="1336420572">
    <w:abstractNumId w:val="9"/>
  </w:num>
  <w:num w:numId="3" w16cid:durableId="1124083802">
    <w:abstractNumId w:val="12"/>
  </w:num>
  <w:num w:numId="4" w16cid:durableId="987711388">
    <w:abstractNumId w:val="1"/>
  </w:num>
  <w:num w:numId="5" w16cid:durableId="2020695126">
    <w:abstractNumId w:val="8"/>
  </w:num>
  <w:num w:numId="6" w16cid:durableId="628125846">
    <w:abstractNumId w:val="3"/>
  </w:num>
  <w:num w:numId="7" w16cid:durableId="1721243278">
    <w:abstractNumId w:val="5"/>
  </w:num>
  <w:num w:numId="8" w16cid:durableId="1876306896">
    <w:abstractNumId w:val="11"/>
  </w:num>
  <w:num w:numId="9" w16cid:durableId="1415854987">
    <w:abstractNumId w:val="7"/>
  </w:num>
  <w:num w:numId="10" w16cid:durableId="1795168860">
    <w:abstractNumId w:val="6"/>
  </w:num>
  <w:num w:numId="11" w16cid:durableId="2076271585">
    <w:abstractNumId w:val="2"/>
  </w:num>
  <w:num w:numId="12" w16cid:durableId="1284769979">
    <w:abstractNumId w:val="0"/>
  </w:num>
  <w:num w:numId="13" w16cid:durableId="5450710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16A"/>
    <w:rsid w:val="0001130D"/>
    <w:rsid w:val="0001272A"/>
    <w:rsid w:val="0002154B"/>
    <w:rsid w:val="0003396E"/>
    <w:rsid w:val="00034CA6"/>
    <w:rsid w:val="000446AE"/>
    <w:rsid w:val="00066329"/>
    <w:rsid w:val="0007310E"/>
    <w:rsid w:val="000A30E2"/>
    <w:rsid w:val="000A5332"/>
    <w:rsid w:val="000B3913"/>
    <w:rsid w:val="000C74D2"/>
    <w:rsid w:val="000D13F0"/>
    <w:rsid w:val="000F7FE0"/>
    <w:rsid w:val="001000EB"/>
    <w:rsid w:val="001017A8"/>
    <w:rsid w:val="00122177"/>
    <w:rsid w:val="00125EDD"/>
    <w:rsid w:val="00137E6B"/>
    <w:rsid w:val="00147EE5"/>
    <w:rsid w:val="00151DDD"/>
    <w:rsid w:val="00153548"/>
    <w:rsid w:val="00193382"/>
    <w:rsid w:val="0019690B"/>
    <w:rsid w:val="001B5F20"/>
    <w:rsid w:val="001D457C"/>
    <w:rsid w:val="001D5DDF"/>
    <w:rsid w:val="001E2FCA"/>
    <w:rsid w:val="001F368D"/>
    <w:rsid w:val="002018CF"/>
    <w:rsid w:val="00203650"/>
    <w:rsid w:val="002049F0"/>
    <w:rsid w:val="0021062F"/>
    <w:rsid w:val="00223080"/>
    <w:rsid w:val="00235379"/>
    <w:rsid w:val="00246E04"/>
    <w:rsid w:val="00255F7C"/>
    <w:rsid w:val="002633D9"/>
    <w:rsid w:val="00281E1C"/>
    <w:rsid w:val="00294FBC"/>
    <w:rsid w:val="002956BB"/>
    <w:rsid w:val="002E6101"/>
    <w:rsid w:val="00300465"/>
    <w:rsid w:val="00303D26"/>
    <w:rsid w:val="0030668D"/>
    <w:rsid w:val="00326E5E"/>
    <w:rsid w:val="00330742"/>
    <w:rsid w:val="0033278E"/>
    <w:rsid w:val="003578EA"/>
    <w:rsid w:val="00371A7D"/>
    <w:rsid w:val="00373BB7"/>
    <w:rsid w:val="00374D9F"/>
    <w:rsid w:val="00382024"/>
    <w:rsid w:val="00394F3B"/>
    <w:rsid w:val="00395AE9"/>
    <w:rsid w:val="003A7B1E"/>
    <w:rsid w:val="003B331F"/>
    <w:rsid w:val="003B5419"/>
    <w:rsid w:val="003E2CD7"/>
    <w:rsid w:val="003F5F9A"/>
    <w:rsid w:val="00400B7B"/>
    <w:rsid w:val="00403E64"/>
    <w:rsid w:val="00410FD8"/>
    <w:rsid w:val="004170B2"/>
    <w:rsid w:val="0042171F"/>
    <w:rsid w:val="00436C97"/>
    <w:rsid w:val="00437FA4"/>
    <w:rsid w:val="00442AF3"/>
    <w:rsid w:val="004670B1"/>
    <w:rsid w:val="00475BA2"/>
    <w:rsid w:val="00475EEB"/>
    <w:rsid w:val="00483EDC"/>
    <w:rsid w:val="00492DE1"/>
    <w:rsid w:val="004C1604"/>
    <w:rsid w:val="004C3B7C"/>
    <w:rsid w:val="004D1654"/>
    <w:rsid w:val="004E5D7D"/>
    <w:rsid w:val="004E674E"/>
    <w:rsid w:val="004F3B53"/>
    <w:rsid w:val="004F73B7"/>
    <w:rsid w:val="004F7D67"/>
    <w:rsid w:val="00500BA4"/>
    <w:rsid w:val="00501B68"/>
    <w:rsid w:val="0051365F"/>
    <w:rsid w:val="00517142"/>
    <w:rsid w:val="00520219"/>
    <w:rsid w:val="00537314"/>
    <w:rsid w:val="00554810"/>
    <w:rsid w:val="00556EEA"/>
    <w:rsid w:val="00557EB9"/>
    <w:rsid w:val="00560989"/>
    <w:rsid w:val="0056222B"/>
    <w:rsid w:val="005647EB"/>
    <w:rsid w:val="00566F5C"/>
    <w:rsid w:val="00576D52"/>
    <w:rsid w:val="005826E1"/>
    <w:rsid w:val="005936F4"/>
    <w:rsid w:val="005A1F99"/>
    <w:rsid w:val="005A37FC"/>
    <w:rsid w:val="005A3ED6"/>
    <w:rsid w:val="005C3389"/>
    <w:rsid w:val="005D4E44"/>
    <w:rsid w:val="005E66C1"/>
    <w:rsid w:val="005F00A2"/>
    <w:rsid w:val="005F3A30"/>
    <w:rsid w:val="0064537D"/>
    <w:rsid w:val="00672E71"/>
    <w:rsid w:val="0068391A"/>
    <w:rsid w:val="00684A6C"/>
    <w:rsid w:val="006866DB"/>
    <w:rsid w:val="00686E64"/>
    <w:rsid w:val="00694903"/>
    <w:rsid w:val="006955CB"/>
    <w:rsid w:val="006A3454"/>
    <w:rsid w:val="006A4D7F"/>
    <w:rsid w:val="006B55DF"/>
    <w:rsid w:val="006E5238"/>
    <w:rsid w:val="00702A57"/>
    <w:rsid w:val="0070676B"/>
    <w:rsid w:val="0072208D"/>
    <w:rsid w:val="007437F9"/>
    <w:rsid w:val="007520F3"/>
    <w:rsid w:val="007531DB"/>
    <w:rsid w:val="007829F8"/>
    <w:rsid w:val="00797827"/>
    <w:rsid w:val="007B13BC"/>
    <w:rsid w:val="007D5A74"/>
    <w:rsid w:val="007D6134"/>
    <w:rsid w:val="007E5284"/>
    <w:rsid w:val="007F316A"/>
    <w:rsid w:val="008107CF"/>
    <w:rsid w:val="008117FD"/>
    <w:rsid w:val="00845E45"/>
    <w:rsid w:val="008706EB"/>
    <w:rsid w:val="008A6557"/>
    <w:rsid w:val="008A6A86"/>
    <w:rsid w:val="008B2F8E"/>
    <w:rsid w:val="008B6BFC"/>
    <w:rsid w:val="008C73A4"/>
    <w:rsid w:val="008E5B6E"/>
    <w:rsid w:val="008E6D99"/>
    <w:rsid w:val="009079D1"/>
    <w:rsid w:val="00911160"/>
    <w:rsid w:val="00931AAB"/>
    <w:rsid w:val="009375E0"/>
    <w:rsid w:val="009416A2"/>
    <w:rsid w:val="00943030"/>
    <w:rsid w:val="009463A1"/>
    <w:rsid w:val="009577AB"/>
    <w:rsid w:val="0097266C"/>
    <w:rsid w:val="00977FE9"/>
    <w:rsid w:val="009803B4"/>
    <w:rsid w:val="009828DD"/>
    <w:rsid w:val="00987294"/>
    <w:rsid w:val="009A2319"/>
    <w:rsid w:val="009B1FFB"/>
    <w:rsid w:val="009B2CD0"/>
    <w:rsid w:val="009B34D3"/>
    <w:rsid w:val="009C191E"/>
    <w:rsid w:val="009C3A8F"/>
    <w:rsid w:val="009D1A59"/>
    <w:rsid w:val="009D5B11"/>
    <w:rsid w:val="009E4A84"/>
    <w:rsid w:val="009F3C10"/>
    <w:rsid w:val="009F4640"/>
    <w:rsid w:val="009F6C27"/>
    <w:rsid w:val="00A02AB7"/>
    <w:rsid w:val="00A44B76"/>
    <w:rsid w:val="00A53823"/>
    <w:rsid w:val="00AA12CE"/>
    <w:rsid w:val="00AD3F0E"/>
    <w:rsid w:val="00AE09C0"/>
    <w:rsid w:val="00AE1C4F"/>
    <w:rsid w:val="00AE34A3"/>
    <w:rsid w:val="00B04AA6"/>
    <w:rsid w:val="00B1232B"/>
    <w:rsid w:val="00B213B7"/>
    <w:rsid w:val="00B34B07"/>
    <w:rsid w:val="00B418A0"/>
    <w:rsid w:val="00B44AA0"/>
    <w:rsid w:val="00B52BE7"/>
    <w:rsid w:val="00B67EA2"/>
    <w:rsid w:val="00B73459"/>
    <w:rsid w:val="00B7466E"/>
    <w:rsid w:val="00B825DE"/>
    <w:rsid w:val="00B82979"/>
    <w:rsid w:val="00BA682B"/>
    <w:rsid w:val="00BC1313"/>
    <w:rsid w:val="00BD48ED"/>
    <w:rsid w:val="00BD6265"/>
    <w:rsid w:val="00BE76EE"/>
    <w:rsid w:val="00BF780E"/>
    <w:rsid w:val="00C05C31"/>
    <w:rsid w:val="00C060F0"/>
    <w:rsid w:val="00C117E6"/>
    <w:rsid w:val="00C14D74"/>
    <w:rsid w:val="00C17D0F"/>
    <w:rsid w:val="00C32B9A"/>
    <w:rsid w:val="00C37B54"/>
    <w:rsid w:val="00C50265"/>
    <w:rsid w:val="00CA3963"/>
    <w:rsid w:val="00CB4AF3"/>
    <w:rsid w:val="00CB5051"/>
    <w:rsid w:val="00CF7419"/>
    <w:rsid w:val="00D01866"/>
    <w:rsid w:val="00D0214C"/>
    <w:rsid w:val="00D23169"/>
    <w:rsid w:val="00D25F3E"/>
    <w:rsid w:val="00D33C70"/>
    <w:rsid w:val="00D4432D"/>
    <w:rsid w:val="00D4539C"/>
    <w:rsid w:val="00D53915"/>
    <w:rsid w:val="00D577C1"/>
    <w:rsid w:val="00D63574"/>
    <w:rsid w:val="00D750C0"/>
    <w:rsid w:val="00D8552E"/>
    <w:rsid w:val="00D90FB3"/>
    <w:rsid w:val="00DC1F36"/>
    <w:rsid w:val="00DD074B"/>
    <w:rsid w:val="00DD6A4D"/>
    <w:rsid w:val="00DE3C4A"/>
    <w:rsid w:val="00DE44F0"/>
    <w:rsid w:val="00DE4CF3"/>
    <w:rsid w:val="00E0089C"/>
    <w:rsid w:val="00E068E5"/>
    <w:rsid w:val="00E23805"/>
    <w:rsid w:val="00E30F03"/>
    <w:rsid w:val="00E44241"/>
    <w:rsid w:val="00E57554"/>
    <w:rsid w:val="00E63A11"/>
    <w:rsid w:val="00EA274D"/>
    <w:rsid w:val="00EC16C3"/>
    <w:rsid w:val="00ED3176"/>
    <w:rsid w:val="00ED3838"/>
    <w:rsid w:val="00ED5809"/>
    <w:rsid w:val="00ED5B71"/>
    <w:rsid w:val="00EF5859"/>
    <w:rsid w:val="00F174D4"/>
    <w:rsid w:val="00F227B3"/>
    <w:rsid w:val="00F27D2D"/>
    <w:rsid w:val="00F407B0"/>
    <w:rsid w:val="00F73DC6"/>
    <w:rsid w:val="00F97F03"/>
    <w:rsid w:val="00FC423C"/>
    <w:rsid w:val="00FC7053"/>
    <w:rsid w:val="00FE070C"/>
    <w:rsid w:val="00FF06B8"/>
    <w:rsid w:val="00FF0F38"/>
    <w:rsid w:val="00FF35B1"/>
    <w:rsid w:val="10DBE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A41040"/>
  <w15:docId w15:val="{2B16E727-25A5-410A-B0E8-A93966EF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1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230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3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329"/>
  </w:style>
  <w:style w:type="paragraph" w:styleId="Footer">
    <w:name w:val="footer"/>
    <w:basedOn w:val="Normal"/>
    <w:link w:val="FooterChar"/>
    <w:uiPriority w:val="99"/>
    <w:unhideWhenUsed/>
    <w:rsid w:val="000663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329"/>
  </w:style>
  <w:style w:type="table" w:customStyle="1" w:styleId="TableGridLight1">
    <w:name w:val="Table Grid Light1"/>
    <w:basedOn w:val="TableNormal"/>
    <w:uiPriority w:val="40"/>
    <w:rsid w:val="004D1654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qFormat/>
    <w:rsid w:val="004D165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color w:val="385623" w:themeColor="accent6" w:themeShade="80"/>
      <w:kern w:val="28"/>
      <w:sz w:val="44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4D1654"/>
    <w:rPr>
      <w:rFonts w:asciiTheme="majorHAnsi" w:eastAsiaTheme="majorEastAsia" w:hAnsiTheme="majorHAnsi" w:cstheme="majorBidi"/>
      <w:b/>
      <w:bCs/>
      <w:color w:val="385623" w:themeColor="accent6" w:themeShade="80"/>
      <w:kern w:val="28"/>
      <w:sz w:val="44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4D1654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65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4D1654"/>
    <w:rPr>
      <w:rFonts w:eastAsiaTheme="minorEastAsia"/>
      <w:color w:val="5A5A5A" w:themeColor="text1" w:themeTint="A5"/>
      <w:spacing w:val="15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4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9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7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0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9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5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FCC8A6E7DB24E8CBFC32D321B91BF" ma:contentTypeVersion="11" ma:contentTypeDescription="Create a new document." ma:contentTypeScope="" ma:versionID="8f563418da3d7ed1cb368687b24b2e94">
  <xsd:schema xmlns:xsd="http://www.w3.org/2001/XMLSchema" xmlns:xs="http://www.w3.org/2001/XMLSchema" xmlns:p="http://schemas.microsoft.com/office/2006/metadata/properties" xmlns:ns2="e778086a-ed15-4bb9-8e72-ebc204f3d337" targetNamespace="http://schemas.microsoft.com/office/2006/metadata/properties" ma:root="true" ma:fieldsID="e2af3d1ab56a4aba1e3909ec6a656548" ns2:_="">
    <xsd:import namespace="e778086a-ed15-4bb9-8e72-ebc204f3d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8086a-ed15-4bb9-8e72-ebc204f3d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C93FFA-6BD4-4E0C-AAE8-B4E5FA7883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5D49C7-8377-4AC9-8002-0AE6DC964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8086a-ed15-4bb9-8e72-ebc204f3d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A95FB-1DF1-4C94-A878-F387C0EA2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Lee</dc:creator>
  <cp:keywords/>
  <dc:description/>
  <cp:lastModifiedBy>Jess Ashbridge</cp:lastModifiedBy>
  <cp:revision>2</cp:revision>
  <cp:lastPrinted>2021-12-10T12:30:00Z</cp:lastPrinted>
  <dcterms:created xsi:type="dcterms:W3CDTF">2024-02-28T12:47:00Z</dcterms:created>
  <dcterms:modified xsi:type="dcterms:W3CDTF">2024-02-28T12:47:00Z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0x010100771FCC8A6E7DB24E8CBFC32D321B91BF</vt:lpwstr>
  </property>
</Properties>
</file>