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CB2E" w14:textId="77777777" w:rsidR="00B85488" w:rsidRPr="00BF07B8" w:rsidRDefault="00B85488" w:rsidP="00B85488">
      <w:pPr>
        <w:keepNext/>
        <w:jc w:val="center"/>
        <w:rPr>
          <w:rFonts w:ascii="Arial" w:hAnsi="Arial" w:cs="Arial"/>
          <w:sz w:val="24"/>
          <w:szCs w:val="24"/>
        </w:rPr>
      </w:pPr>
      <w:bookmarkStart w:id="0" w:name="_Hlk112842992"/>
      <w:bookmarkEnd w:id="0"/>
      <w:r w:rsidRPr="00BF07B8">
        <w:rPr>
          <w:rFonts w:ascii="Arial" w:hAnsi="Arial" w:cs="Arial"/>
          <w:b/>
          <w:smallCaps/>
          <w:kern w:val="3"/>
          <w:sz w:val="24"/>
          <w:szCs w:val="24"/>
        </w:rPr>
        <w:t>Weston Colville Parish Council</w:t>
      </w:r>
    </w:p>
    <w:p w14:paraId="177E5192" w14:textId="4DE7D246" w:rsidR="00B85488" w:rsidRPr="00C863EC" w:rsidRDefault="00B85488" w:rsidP="00B85488">
      <w:pPr>
        <w:jc w:val="center"/>
        <w:rPr>
          <w:rFonts w:ascii="Arial" w:hAnsi="Arial" w:cs="Arial"/>
          <w:b/>
          <w:sz w:val="24"/>
          <w:szCs w:val="24"/>
        </w:rPr>
      </w:pPr>
      <w:r w:rsidRPr="00C863EC">
        <w:rPr>
          <w:rFonts w:ascii="Arial" w:hAnsi="Arial" w:cs="Arial"/>
          <w:b/>
          <w:sz w:val="24"/>
          <w:szCs w:val="24"/>
        </w:rPr>
        <w:t xml:space="preserve">Minutes of the Parish Council Meeting held on </w:t>
      </w:r>
      <w:r w:rsidR="007754FB">
        <w:rPr>
          <w:rFonts w:ascii="Arial" w:hAnsi="Arial" w:cs="Arial"/>
          <w:b/>
          <w:sz w:val="24"/>
          <w:szCs w:val="24"/>
        </w:rPr>
        <w:t>Wednesday 11</w:t>
      </w:r>
      <w:r w:rsidR="007754FB" w:rsidRPr="007754FB">
        <w:rPr>
          <w:rFonts w:ascii="Arial" w:hAnsi="Arial" w:cs="Arial"/>
          <w:b/>
          <w:sz w:val="24"/>
          <w:szCs w:val="24"/>
          <w:vertAlign w:val="superscript"/>
        </w:rPr>
        <w:t>th</w:t>
      </w:r>
      <w:r w:rsidR="007754FB">
        <w:rPr>
          <w:rFonts w:ascii="Arial" w:hAnsi="Arial" w:cs="Arial"/>
          <w:b/>
          <w:sz w:val="24"/>
          <w:szCs w:val="24"/>
        </w:rPr>
        <w:t xml:space="preserve"> January</w:t>
      </w:r>
      <w:r w:rsidRPr="00C863EC">
        <w:rPr>
          <w:rFonts w:ascii="Arial" w:hAnsi="Arial" w:cs="Arial"/>
          <w:b/>
          <w:sz w:val="24"/>
          <w:szCs w:val="24"/>
        </w:rPr>
        <w:t xml:space="preserve"> at 7.30pm in the Reading Room.</w:t>
      </w:r>
    </w:p>
    <w:p w14:paraId="640C07CF" w14:textId="0371B261" w:rsidR="00B85488" w:rsidRPr="00C863EC" w:rsidRDefault="00B85488" w:rsidP="00B85488">
      <w:pPr>
        <w:jc w:val="center"/>
        <w:rPr>
          <w:rFonts w:ascii="Arial" w:hAnsi="Arial" w:cs="Arial"/>
          <w:b/>
          <w:sz w:val="24"/>
          <w:szCs w:val="24"/>
        </w:rPr>
      </w:pPr>
      <w:r w:rsidRPr="00C863EC">
        <w:rPr>
          <w:rFonts w:ascii="Arial" w:hAnsi="Arial" w:cs="Arial"/>
          <w:b/>
          <w:sz w:val="24"/>
          <w:szCs w:val="24"/>
        </w:rPr>
        <w:t>Present: Ray Vidler (Chairman), Bridget Durham (Vice Chair), John Garrod, Constantine Pagonis, and Jessica Ashbridge (Clerk).</w:t>
      </w:r>
    </w:p>
    <w:p w14:paraId="3C946BC3" w14:textId="7DC0C07A" w:rsidR="00B85488" w:rsidRPr="00C863EC" w:rsidRDefault="00B85488" w:rsidP="00B85488">
      <w:pPr>
        <w:jc w:val="center"/>
        <w:rPr>
          <w:rFonts w:ascii="Arial" w:hAnsi="Arial" w:cs="Arial"/>
          <w:b/>
          <w:sz w:val="24"/>
          <w:szCs w:val="24"/>
        </w:rPr>
      </w:pPr>
      <w:r w:rsidRPr="00C863EC">
        <w:rPr>
          <w:rFonts w:ascii="Arial" w:hAnsi="Arial" w:cs="Arial"/>
          <w:b/>
          <w:sz w:val="24"/>
          <w:szCs w:val="24"/>
        </w:rPr>
        <w:t>In Attendance: District Councillor Geoff Harvey</w:t>
      </w:r>
      <w:r>
        <w:rPr>
          <w:rFonts w:ascii="Arial" w:hAnsi="Arial" w:cs="Arial"/>
          <w:b/>
          <w:sz w:val="24"/>
          <w:szCs w:val="24"/>
        </w:rPr>
        <w:t xml:space="preserve"> </w:t>
      </w:r>
      <w:r w:rsidRPr="00C863EC">
        <w:rPr>
          <w:rFonts w:ascii="Arial" w:hAnsi="Arial" w:cs="Arial"/>
          <w:b/>
          <w:sz w:val="24"/>
          <w:szCs w:val="24"/>
        </w:rPr>
        <w:t>in part</w:t>
      </w:r>
    </w:p>
    <w:p w14:paraId="24F6F055" w14:textId="77777777" w:rsidR="00B85488" w:rsidRPr="00325855" w:rsidRDefault="00B85488" w:rsidP="00B85488">
      <w:pPr>
        <w:rPr>
          <w:rFonts w:ascii="Arial" w:hAnsi="Arial" w:cs="Arial"/>
          <w:b/>
          <w:sz w:val="24"/>
          <w:szCs w:val="24"/>
        </w:rPr>
      </w:pPr>
    </w:p>
    <w:p w14:paraId="2BF975B6" w14:textId="77777777" w:rsidR="00B85488" w:rsidRDefault="00B85488" w:rsidP="00873E97">
      <w:pPr>
        <w:tabs>
          <w:tab w:val="left" w:pos="426"/>
          <w:tab w:val="left" w:pos="6300"/>
        </w:tabs>
        <w:ind w:left="720" w:hanging="360"/>
      </w:pPr>
    </w:p>
    <w:p w14:paraId="6C96BA54" w14:textId="76A2F5EF" w:rsidR="008104E5" w:rsidRPr="00873E97" w:rsidRDefault="00A92E1A"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Chairman’s Welcome</w:t>
      </w:r>
      <w:r w:rsidR="00B85488">
        <w:rPr>
          <w:rFonts w:ascii="Arial" w:hAnsi="Arial" w:cs="Arial"/>
          <w:b/>
          <w:sz w:val="24"/>
          <w:szCs w:val="24"/>
        </w:rPr>
        <w:t xml:space="preserve"> – </w:t>
      </w:r>
      <w:r w:rsidR="00B85488">
        <w:rPr>
          <w:rFonts w:ascii="Arial" w:hAnsi="Arial" w:cs="Arial"/>
          <w:bCs/>
          <w:sz w:val="24"/>
          <w:szCs w:val="24"/>
        </w:rPr>
        <w:t xml:space="preserve">The Chairman welcomed those present. </w:t>
      </w:r>
    </w:p>
    <w:p w14:paraId="538E1DB9" w14:textId="3D8FD6EB" w:rsidR="00302F1D" w:rsidRPr="00A92E1A" w:rsidRDefault="009561D4" w:rsidP="00873E97">
      <w:pPr>
        <w:pStyle w:val="ListParagraph"/>
        <w:numPr>
          <w:ilvl w:val="0"/>
          <w:numId w:val="19"/>
        </w:numPr>
        <w:tabs>
          <w:tab w:val="left" w:pos="426"/>
          <w:tab w:val="left" w:pos="6300"/>
        </w:tabs>
        <w:ind w:left="709" w:hanging="283"/>
        <w:rPr>
          <w:rFonts w:ascii="Arial" w:hAnsi="Arial" w:cs="Arial"/>
          <w:b/>
          <w:sz w:val="24"/>
          <w:szCs w:val="24"/>
        </w:rPr>
      </w:pPr>
      <w:r w:rsidRPr="00A92E1A">
        <w:rPr>
          <w:rFonts w:ascii="Arial" w:hAnsi="Arial" w:cs="Arial"/>
          <w:b/>
          <w:sz w:val="24"/>
          <w:szCs w:val="24"/>
        </w:rPr>
        <w:t>To accept a</w:t>
      </w:r>
      <w:r w:rsidR="002E42BC" w:rsidRPr="00A92E1A">
        <w:rPr>
          <w:rFonts w:ascii="Arial" w:hAnsi="Arial" w:cs="Arial"/>
          <w:b/>
          <w:sz w:val="24"/>
          <w:szCs w:val="24"/>
        </w:rPr>
        <w:t xml:space="preserve">pologies </w:t>
      </w:r>
      <w:r w:rsidRPr="00A92E1A">
        <w:rPr>
          <w:rFonts w:ascii="Arial" w:hAnsi="Arial" w:cs="Arial"/>
          <w:b/>
          <w:sz w:val="24"/>
          <w:szCs w:val="24"/>
        </w:rPr>
        <w:t xml:space="preserve">and reasons </w:t>
      </w:r>
      <w:r w:rsidR="002E42BC" w:rsidRPr="00A92E1A">
        <w:rPr>
          <w:rFonts w:ascii="Arial" w:hAnsi="Arial" w:cs="Arial"/>
          <w:b/>
          <w:sz w:val="24"/>
          <w:szCs w:val="24"/>
        </w:rPr>
        <w:t xml:space="preserve">for </w:t>
      </w:r>
      <w:r w:rsidRPr="00A92E1A">
        <w:rPr>
          <w:rFonts w:ascii="Arial" w:hAnsi="Arial" w:cs="Arial"/>
          <w:b/>
          <w:sz w:val="24"/>
          <w:szCs w:val="24"/>
        </w:rPr>
        <w:t>a</w:t>
      </w:r>
      <w:r w:rsidR="002E42BC" w:rsidRPr="00A92E1A">
        <w:rPr>
          <w:rFonts w:ascii="Arial" w:hAnsi="Arial" w:cs="Arial"/>
          <w:b/>
          <w:sz w:val="24"/>
          <w:szCs w:val="24"/>
        </w:rPr>
        <w:t>bsence</w:t>
      </w:r>
      <w:r w:rsidR="00B85488">
        <w:rPr>
          <w:rFonts w:ascii="Arial" w:hAnsi="Arial" w:cs="Arial"/>
          <w:b/>
          <w:sz w:val="24"/>
          <w:szCs w:val="24"/>
        </w:rPr>
        <w:t xml:space="preserve"> – </w:t>
      </w:r>
      <w:r w:rsidR="00B85488">
        <w:rPr>
          <w:rFonts w:ascii="Arial" w:hAnsi="Arial" w:cs="Arial"/>
          <w:bCs/>
          <w:sz w:val="24"/>
          <w:szCs w:val="24"/>
        </w:rPr>
        <w:t xml:space="preserve">Apologies were received from Cllr Henry Batchelor. </w:t>
      </w:r>
    </w:p>
    <w:p w14:paraId="506B806F" w14:textId="556FB80F" w:rsidR="00045051" w:rsidRPr="00873E97" w:rsidRDefault="00045051" w:rsidP="00873E97">
      <w:pPr>
        <w:pStyle w:val="ListParagraph"/>
        <w:numPr>
          <w:ilvl w:val="0"/>
          <w:numId w:val="19"/>
        </w:numPr>
        <w:tabs>
          <w:tab w:val="left" w:pos="426"/>
          <w:tab w:val="left" w:pos="6300"/>
        </w:tabs>
        <w:rPr>
          <w:rFonts w:ascii="Arial" w:hAnsi="Arial" w:cs="Arial"/>
          <w:b/>
          <w:sz w:val="24"/>
          <w:szCs w:val="24"/>
        </w:rPr>
      </w:pPr>
      <w:r w:rsidRPr="00873E97">
        <w:rPr>
          <w:rFonts w:ascii="Arial" w:hAnsi="Arial" w:cs="Arial"/>
          <w:b/>
          <w:sz w:val="24"/>
          <w:szCs w:val="24"/>
        </w:rPr>
        <w:t xml:space="preserve">To make any declarations of interest – </w:t>
      </w:r>
      <w:r w:rsidR="00B85488">
        <w:rPr>
          <w:rFonts w:ascii="Arial" w:hAnsi="Arial" w:cs="Arial"/>
          <w:sz w:val="24"/>
          <w:szCs w:val="24"/>
        </w:rPr>
        <w:t xml:space="preserve">Cllr Pagonis expressed a pecuniary interest in 12.1.  </w:t>
      </w:r>
    </w:p>
    <w:p w14:paraId="2AFD3A35" w14:textId="7C03B8A0" w:rsidR="00F34822" w:rsidRPr="00A92E1A" w:rsidRDefault="00045051" w:rsidP="00873E97">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Public Participation Session – </w:t>
      </w:r>
      <w:r w:rsidR="00B85488">
        <w:rPr>
          <w:rFonts w:ascii="Arial" w:hAnsi="Arial" w:cs="Arial"/>
          <w:sz w:val="24"/>
          <w:szCs w:val="24"/>
        </w:rPr>
        <w:t>A representative of the Reading Room Trust came to discuss the Warm Hub and request funding from the Parish Council. He advised the Hub was running 4 days a week, following the trial, 2 quiet days for working, and 2 more social days, with soup being offered for lunch on Wednesdays. They had also shortened the length of the sessions. He was asked about the attendance rates, the figures varied, and were on a par with other Warm Hubs, some people would come for the day to work, some would come for an hour for lunch.</w:t>
      </w:r>
      <w:r w:rsidR="00A86DF2">
        <w:rPr>
          <w:rFonts w:ascii="Arial" w:hAnsi="Arial" w:cs="Arial"/>
          <w:sz w:val="24"/>
          <w:szCs w:val="24"/>
        </w:rPr>
        <w:t xml:space="preserve"> He thanked the volunteers and the Parish Council for their initial donation, and requested that the PC consider funding the £328 shortfall in funding which would cover the Warm Hub until the end of March.  </w:t>
      </w:r>
      <w:r w:rsidR="00B85488">
        <w:rPr>
          <w:rFonts w:ascii="Arial" w:hAnsi="Arial" w:cs="Arial"/>
          <w:sz w:val="24"/>
          <w:szCs w:val="24"/>
        </w:rPr>
        <w:t xml:space="preserve"> </w:t>
      </w:r>
    </w:p>
    <w:p w14:paraId="4A11FAA7" w14:textId="464B94C4" w:rsidR="005C502C" w:rsidRPr="00933434" w:rsidRDefault="00045051" w:rsidP="00873E97">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To approve minutes- </w:t>
      </w:r>
      <w:r w:rsidRPr="00BF07B8">
        <w:rPr>
          <w:rFonts w:ascii="Arial" w:hAnsi="Arial" w:cs="Arial"/>
          <w:sz w:val="24"/>
          <w:szCs w:val="24"/>
        </w:rPr>
        <w:t>For the meeting of Weston Colville Parish Counci</w:t>
      </w:r>
      <w:r w:rsidR="00933434">
        <w:rPr>
          <w:rFonts w:ascii="Arial" w:hAnsi="Arial" w:cs="Arial"/>
          <w:sz w:val="24"/>
          <w:szCs w:val="24"/>
        </w:rPr>
        <w:t xml:space="preserve">l </w:t>
      </w:r>
      <w:r w:rsidR="008C0CDF">
        <w:rPr>
          <w:rFonts w:ascii="Arial" w:hAnsi="Arial" w:cs="Arial"/>
          <w:sz w:val="24"/>
          <w:szCs w:val="24"/>
        </w:rPr>
        <w:t>on 7</w:t>
      </w:r>
      <w:r w:rsidR="008C0CDF" w:rsidRPr="008C0CDF">
        <w:rPr>
          <w:rFonts w:ascii="Arial" w:hAnsi="Arial" w:cs="Arial"/>
          <w:sz w:val="24"/>
          <w:szCs w:val="24"/>
          <w:vertAlign w:val="superscript"/>
        </w:rPr>
        <w:t>th</w:t>
      </w:r>
      <w:r w:rsidR="008C0CDF">
        <w:rPr>
          <w:rFonts w:ascii="Arial" w:hAnsi="Arial" w:cs="Arial"/>
          <w:sz w:val="24"/>
          <w:szCs w:val="24"/>
        </w:rPr>
        <w:t xml:space="preserve"> November</w:t>
      </w:r>
      <w:r w:rsidR="00A86DF2">
        <w:rPr>
          <w:rFonts w:ascii="Arial" w:hAnsi="Arial" w:cs="Arial"/>
          <w:sz w:val="24"/>
          <w:szCs w:val="24"/>
        </w:rPr>
        <w:t xml:space="preserve"> </w:t>
      </w:r>
      <w:r w:rsidR="00A86DF2">
        <w:rPr>
          <w:rFonts w:ascii="Arial" w:hAnsi="Arial" w:cs="Arial"/>
          <w:b/>
          <w:bCs/>
          <w:sz w:val="24"/>
          <w:szCs w:val="24"/>
        </w:rPr>
        <w:t>P: Cllr Vidler, S: Cllr Pagonis, All in fav</w:t>
      </w:r>
      <w:r w:rsidR="00933434">
        <w:rPr>
          <w:rFonts w:ascii="Arial" w:hAnsi="Arial" w:cs="Arial"/>
          <w:sz w:val="24"/>
          <w:szCs w:val="24"/>
        </w:rPr>
        <w:t>.</w:t>
      </w:r>
    </w:p>
    <w:p w14:paraId="07D9EF27" w14:textId="5ECF74BB" w:rsidR="00933434" w:rsidRPr="00BF07B8" w:rsidRDefault="00933434" w:rsidP="00873E97">
      <w:pPr>
        <w:pStyle w:val="ListParagraph"/>
        <w:numPr>
          <w:ilvl w:val="0"/>
          <w:numId w:val="19"/>
        </w:numPr>
        <w:tabs>
          <w:tab w:val="left" w:pos="426"/>
          <w:tab w:val="left" w:pos="6300"/>
        </w:tabs>
        <w:ind w:left="709" w:hanging="283"/>
        <w:rPr>
          <w:rFonts w:ascii="Arial" w:hAnsi="Arial" w:cs="Arial"/>
          <w:b/>
          <w:sz w:val="24"/>
          <w:szCs w:val="24"/>
        </w:rPr>
      </w:pPr>
      <w:r>
        <w:rPr>
          <w:rFonts w:ascii="Arial" w:hAnsi="Arial" w:cs="Arial"/>
          <w:b/>
          <w:sz w:val="24"/>
          <w:szCs w:val="24"/>
        </w:rPr>
        <w:t>Resignation of Cllr</w:t>
      </w:r>
      <w:r w:rsidR="001548F3">
        <w:rPr>
          <w:rFonts w:ascii="Arial" w:hAnsi="Arial" w:cs="Arial"/>
          <w:b/>
          <w:sz w:val="24"/>
          <w:szCs w:val="24"/>
        </w:rPr>
        <w:t>s</w:t>
      </w:r>
      <w:r>
        <w:rPr>
          <w:rFonts w:ascii="Arial" w:hAnsi="Arial" w:cs="Arial"/>
          <w:b/>
          <w:sz w:val="24"/>
          <w:szCs w:val="24"/>
        </w:rPr>
        <w:t xml:space="preserve"> – </w:t>
      </w:r>
      <w:r w:rsidR="00A86DF2">
        <w:rPr>
          <w:rFonts w:ascii="Arial" w:hAnsi="Arial" w:cs="Arial"/>
          <w:bCs/>
          <w:sz w:val="24"/>
          <w:szCs w:val="24"/>
        </w:rPr>
        <w:t xml:space="preserve">It was </w:t>
      </w:r>
      <w:r>
        <w:rPr>
          <w:rFonts w:ascii="Arial" w:hAnsi="Arial" w:cs="Arial"/>
          <w:bCs/>
          <w:sz w:val="24"/>
          <w:szCs w:val="24"/>
        </w:rPr>
        <w:t>note</w:t>
      </w:r>
      <w:r w:rsidR="00A86DF2">
        <w:rPr>
          <w:rFonts w:ascii="Arial" w:hAnsi="Arial" w:cs="Arial"/>
          <w:bCs/>
          <w:sz w:val="24"/>
          <w:szCs w:val="24"/>
        </w:rPr>
        <w:t>d that</w:t>
      </w:r>
      <w:r>
        <w:rPr>
          <w:rFonts w:ascii="Arial" w:hAnsi="Arial" w:cs="Arial"/>
          <w:bCs/>
          <w:sz w:val="24"/>
          <w:szCs w:val="24"/>
        </w:rPr>
        <w:t xml:space="preserve"> the resignation</w:t>
      </w:r>
      <w:r w:rsidR="008C0CDF">
        <w:rPr>
          <w:rFonts w:ascii="Arial" w:hAnsi="Arial" w:cs="Arial"/>
          <w:bCs/>
          <w:sz w:val="24"/>
          <w:szCs w:val="24"/>
        </w:rPr>
        <w:t xml:space="preserve"> of Ian Ashbridge</w:t>
      </w:r>
      <w:r w:rsidR="00A86DF2">
        <w:rPr>
          <w:rFonts w:ascii="Arial" w:hAnsi="Arial" w:cs="Arial"/>
          <w:bCs/>
          <w:sz w:val="24"/>
          <w:szCs w:val="24"/>
        </w:rPr>
        <w:t xml:space="preserve"> had been received. Mr. Ashbridge was thanked for all the work he had done for the Parish Council. </w:t>
      </w:r>
      <w:r>
        <w:rPr>
          <w:rFonts w:ascii="Arial" w:hAnsi="Arial" w:cs="Arial"/>
          <w:bCs/>
          <w:sz w:val="24"/>
          <w:szCs w:val="24"/>
        </w:rPr>
        <w:t xml:space="preserve"> Following publication of the resignation, an election ha</w:t>
      </w:r>
      <w:r w:rsidR="00EC0D3B">
        <w:rPr>
          <w:rFonts w:ascii="Arial" w:hAnsi="Arial" w:cs="Arial"/>
          <w:bCs/>
          <w:sz w:val="24"/>
          <w:szCs w:val="24"/>
        </w:rPr>
        <w:t>d</w:t>
      </w:r>
      <w:r>
        <w:rPr>
          <w:rFonts w:ascii="Arial" w:hAnsi="Arial" w:cs="Arial"/>
          <w:bCs/>
          <w:sz w:val="24"/>
          <w:szCs w:val="24"/>
        </w:rPr>
        <w:t xml:space="preserve"> not been called</w:t>
      </w:r>
      <w:r w:rsidR="008C0CDF">
        <w:rPr>
          <w:rFonts w:ascii="Arial" w:hAnsi="Arial" w:cs="Arial"/>
          <w:bCs/>
          <w:sz w:val="24"/>
          <w:szCs w:val="24"/>
        </w:rPr>
        <w:t xml:space="preserve">. Three seats </w:t>
      </w:r>
      <w:r w:rsidR="00EC0D3B">
        <w:rPr>
          <w:rFonts w:ascii="Arial" w:hAnsi="Arial" w:cs="Arial"/>
          <w:bCs/>
          <w:sz w:val="24"/>
          <w:szCs w:val="24"/>
        </w:rPr>
        <w:t xml:space="preserve">were </w:t>
      </w:r>
      <w:r w:rsidR="008C0CDF">
        <w:rPr>
          <w:rFonts w:ascii="Arial" w:hAnsi="Arial" w:cs="Arial"/>
          <w:bCs/>
          <w:sz w:val="24"/>
          <w:szCs w:val="24"/>
        </w:rPr>
        <w:t>available</w:t>
      </w:r>
      <w:r w:rsidR="00EC0D3B">
        <w:rPr>
          <w:rFonts w:ascii="Arial" w:hAnsi="Arial" w:cs="Arial"/>
          <w:bCs/>
          <w:sz w:val="24"/>
          <w:szCs w:val="24"/>
        </w:rPr>
        <w:t xml:space="preserve">. The article placed in the Challenge for December had not yielded any results. It was determined to place another article in the Challenge. </w:t>
      </w:r>
      <w:r w:rsidR="008C0CDF">
        <w:rPr>
          <w:rFonts w:ascii="Arial" w:hAnsi="Arial" w:cs="Arial"/>
          <w:bCs/>
          <w:sz w:val="24"/>
          <w:szCs w:val="24"/>
        </w:rPr>
        <w:t xml:space="preserve"> </w:t>
      </w:r>
    </w:p>
    <w:p w14:paraId="653FA31B" w14:textId="49A17808" w:rsidR="008806D2" w:rsidRPr="0075357A" w:rsidRDefault="00045051" w:rsidP="0075357A">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 xml:space="preserve">District and County Council reports and items of interest </w:t>
      </w:r>
      <w:r w:rsidRPr="00BF07B8">
        <w:rPr>
          <w:rFonts w:ascii="Arial" w:hAnsi="Arial" w:cs="Arial"/>
          <w:sz w:val="24"/>
          <w:szCs w:val="24"/>
        </w:rPr>
        <w:t xml:space="preserve">– </w:t>
      </w:r>
      <w:r w:rsidR="00EC0D3B">
        <w:rPr>
          <w:rFonts w:ascii="Arial" w:hAnsi="Arial" w:cs="Arial"/>
          <w:sz w:val="24"/>
          <w:szCs w:val="24"/>
        </w:rPr>
        <w:t>Reports were received - appended</w:t>
      </w:r>
      <w:r w:rsidRPr="00BF07B8">
        <w:rPr>
          <w:rFonts w:ascii="Arial" w:hAnsi="Arial" w:cs="Arial"/>
          <w:sz w:val="24"/>
          <w:szCs w:val="24"/>
        </w:rPr>
        <w:t>.</w:t>
      </w:r>
      <w:r w:rsidR="00AC1A43">
        <w:rPr>
          <w:rFonts w:ascii="Arial" w:hAnsi="Arial" w:cs="Arial"/>
          <w:sz w:val="24"/>
          <w:szCs w:val="24"/>
        </w:rPr>
        <w:t xml:space="preserve"> Cllr Harvey agreed to report the potholes in the village to Cllr Batchelor. It was noted that the potholes on Chapel Road towards the junction with Common Road were particularly bad, although others were noted in the village. The potholes on Chapel Road had been reported by the Clerk on the Cambridgeshire County Council website through the Highways Portal. Parishioners were urged to also report potholes, more reports would lead to swifter action. </w:t>
      </w:r>
    </w:p>
    <w:p w14:paraId="3611E650" w14:textId="33964C95" w:rsidR="00D8416C" w:rsidRPr="008806D2" w:rsidRDefault="00494B2C" w:rsidP="00D24DF1">
      <w:pPr>
        <w:pStyle w:val="ListParagraph"/>
        <w:numPr>
          <w:ilvl w:val="0"/>
          <w:numId w:val="19"/>
        </w:numPr>
        <w:tabs>
          <w:tab w:val="left" w:pos="426"/>
          <w:tab w:val="left" w:pos="6300"/>
        </w:tabs>
        <w:ind w:left="709" w:hanging="283"/>
        <w:rPr>
          <w:rFonts w:ascii="Arial" w:hAnsi="Arial" w:cs="Arial"/>
          <w:b/>
          <w:sz w:val="24"/>
          <w:szCs w:val="24"/>
        </w:rPr>
      </w:pPr>
      <w:r w:rsidRPr="00BF07B8">
        <w:rPr>
          <w:rFonts w:ascii="Arial" w:hAnsi="Arial" w:cs="Arial"/>
          <w:b/>
          <w:sz w:val="24"/>
          <w:szCs w:val="24"/>
        </w:rPr>
        <w:t>Planning</w:t>
      </w:r>
      <w:r w:rsidR="00D24DF1">
        <w:rPr>
          <w:rFonts w:ascii="Arial" w:hAnsi="Arial" w:cs="Arial"/>
          <w:b/>
          <w:sz w:val="24"/>
          <w:szCs w:val="24"/>
        </w:rPr>
        <w:t xml:space="preserve"> – </w:t>
      </w:r>
      <w:r w:rsidR="004A4BBE">
        <w:rPr>
          <w:rFonts w:ascii="Arial" w:hAnsi="Arial" w:cs="Arial"/>
          <w:b/>
          <w:sz w:val="24"/>
          <w:szCs w:val="24"/>
        </w:rPr>
        <w:t>8</w:t>
      </w:r>
      <w:r w:rsidR="006C29E7">
        <w:rPr>
          <w:rFonts w:ascii="Arial" w:hAnsi="Arial" w:cs="Arial"/>
          <w:b/>
          <w:sz w:val="24"/>
          <w:szCs w:val="24"/>
        </w:rPr>
        <w:t xml:space="preserve">.1 </w:t>
      </w:r>
      <w:r w:rsidR="008C0CDF">
        <w:rPr>
          <w:rFonts w:ascii="Arial" w:hAnsi="Arial" w:cs="Arial"/>
          <w:b/>
          <w:sz w:val="24"/>
          <w:szCs w:val="24"/>
        </w:rPr>
        <w:t>None</w:t>
      </w:r>
    </w:p>
    <w:p w14:paraId="722A9FD5" w14:textId="1E665405" w:rsidR="006C29E7" w:rsidRPr="00EC0D3B" w:rsidRDefault="004A4BBE" w:rsidP="006C29E7">
      <w:pPr>
        <w:tabs>
          <w:tab w:val="left" w:pos="426"/>
          <w:tab w:val="left" w:pos="6300"/>
        </w:tabs>
        <w:ind w:left="709" w:hanging="283"/>
        <w:rPr>
          <w:rFonts w:ascii="Arial" w:hAnsi="Arial" w:cs="Arial"/>
          <w:bCs/>
          <w:sz w:val="24"/>
          <w:szCs w:val="24"/>
        </w:rPr>
      </w:pPr>
      <w:r>
        <w:rPr>
          <w:rFonts w:ascii="Arial" w:hAnsi="Arial" w:cs="Arial"/>
          <w:b/>
          <w:sz w:val="24"/>
          <w:szCs w:val="24"/>
        </w:rPr>
        <w:t>8</w:t>
      </w:r>
      <w:r w:rsidR="006C29E7">
        <w:rPr>
          <w:rFonts w:ascii="Arial" w:hAnsi="Arial" w:cs="Arial"/>
          <w:b/>
          <w:sz w:val="24"/>
          <w:szCs w:val="24"/>
        </w:rPr>
        <w:t xml:space="preserve">.2 </w:t>
      </w:r>
      <w:r w:rsidR="006C29E7" w:rsidRPr="008A7975">
        <w:rPr>
          <w:rFonts w:ascii="Arial" w:hAnsi="Arial" w:cs="Arial"/>
          <w:b/>
          <w:sz w:val="24"/>
          <w:szCs w:val="24"/>
        </w:rPr>
        <w:t xml:space="preserve">SCDC </w:t>
      </w:r>
      <w:r w:rsidR="006C29E7">
        <w:rPr>
          <w:rFonts w:ascii="Arial" w:hAnsi="Arial" w:cs="Arial"/>
          <w:b/>
          <w:sz w:val="24"/>
          <w:szCs w:val="24"/>
        </w:rPr>
        <w:t>Decisions</w:t>
      </w:r>
      <w:r w:rsidR="006C29E7" w:rsidRPr="008A7975">
        <w:rPr>
          <w:rFonts w:ascii="Arial" w:hAnsi="Arial" w:cs="Arial"/>
          <w:b/>
          <w:sz w:val="24"/>
          <w:szCs w:val="24"/>
        </w:rPr>
        <w:t>:</w:t>
      </w:r>
      <w:r w:rsidR="00EC0D3B">
        <w:rPr>
          <w:rFonts w:ascii="Arial" w:hAnsi="Arial" w:cs="Arial"/>
          <w:b/>
          <w:sz w:val="24"/>
          <w:szCs w:val="24"/>
        </w:rPr>
        <w:t xml:space="preserve"> </w:t>
      </w:r>
      <w:r w:rsidR="00EC0D3B">
        <w:rPr>
          <w:rFonts w:ascii="Arial" w:hAnsi="Arial" w:cs="Arial"/>
          <w:bCs/>
          <w:sz w:val="24"/>
          <w:szCs w:val="24"/>
        </w:rPr>
        <w:t xml:space="preserve">It was requested that the Clerk contact the Planning department and enquire why a decision had still not been made on </w:t>
      </w:r>
      <w:r w:rsidR="00EC0D3B" w:rsidRPr="00EC0D3B">
        <w:rPr>
          <w:rFonts w:ascii="Arial" w:hAnsi="Arial" w:cs="Arial"/>
          <w:bCs/>
          <w:sz w:val="24"/>
          <w:szCs w:val="24"/>
        </w:rPr>
        <w:t>21/03551/HFUL</w:t>
      </w:r>
      <w:r w:rsidR="00EC0D3B">
        <w:rPr>
          <w:rFonts w:ascii="Arial" w:hAnsi="Arial" w:cs="Arial"/>
          <w:bCs/>
          <w:sz w:val="24"/>
          <w:szCs w:val="24"/>
        </w:rPr>
        <w:t xml:space="preserve"> </w:t>
      </w:r>
    </w:p>
    <w:tbl>
      <w:tblPr>
        <w:tblStyle w:val="TableGrid"/>
        <w:tblW w:w="0" w:type="auto"/>
        <w:tblInd w:w="817" w:type="dxa"/>
        <w:tblLook w:val="04A0" w:firstRow="1" w:lastRow="0" w:firstColumn="1" w:lastColumn="0" w:noHBand="0" w:noVBand="1"/>
        <w:tblDescription w:val="Case Details"/>
      </w:tblPr>
      <w:tblGrid>
        <w:gridCol w:w="1924"/>
        <w:gridCol w:w="1932"/>
        <w:gridCol w:w="3597"/>
        <w:gridCol w:w="2187"/>
      </w:tblGrid>
      <w:tr w:rsidR="006C29E7" w:rsidRPr="00BF07B8" w14:paraId="4106EE4E" w14:textId="77777777" w:rsidTr="00933434">
        <w:tc>
          <w:tcPr>
            <w:tcW w:w="1924" w:type="dxa"/>
          </w:tcPr>
          <w:p w14:paraId="6842B4A6" w14:textId="77777777" w:rsidR="006C29E7" w:rsidRPr="00BF07B8" w:rsidRDefault="006C29E7" w:rsidP="00741F22">
            <w:pPr>
              <w:rPr>
                <w:rFonts w:ascii="Arial" w:eastAsia="Calibri" w:hAnsi="Arial" w:cs="Arial"/>
                <w:b/>
                <w:bCs/>
                <w:sz w:val="24"/>
                <w:szCs w:val="24"/>
              </w:rPr>
            </w:pPr>
            <w:bookmarkStart w:id="1" w:name="_Hlk108704028"/>
            <w:bookmarkStart w:id="2" w:name="_Hlk43980498"/>
            <w:r w:rsidRPr="00BF07B8">
              <w:rPr>
                <w:rFonts w:ascii="Arial" w:eastAsia="Calibri" w:hAnsi="Arial" w:cs="Arial"/>
                <w:b/>
                <w:bCs/>
                <w:sz w:val="24"/>
                <w:szCs w:val="24"/>
              </w:rPr>
              <w:t>Planning reference</w:t>
            </w:r>
          </w:p>
        </w:tc>
        <w:tc>
          <w:tcPr>
            <w:tcW w:w="1932" w:type="dxa"/>
          </w:tcPr>
          <w:p w14:paraId="62193153" w14:textId="77777777" w:rsidR="006C29E7" w:rsidRPr="00BF07B8" w:rsidRDefault="006C29E7" w:rsidP="00741F22">
            <w:pPr>
              <w:rPr>
                <w:rFonts w:ascii="Arial" w:eastAsia="Calibri" w:hAnsi="Arial" w:cs="Arial"/>
                <w:b/>
                <w:bCs/>
                <w:sz w:val="24"/>
                <w:szCs w:val="24"/>
              </w:rPr>
            </w:pPr>
            <w:r w:rsidRPr="00BF07B8">
              <w:rPr>
                <w:rFonts w:ascii="Arial" w:eastAsia="Calibri" w:hAnsi="Arial" w:cs="Arial"/>
                <w:b/>
                <w:bCs/>
                <w:sz w:val="24"/>
                <w:szCs w:val="24"/>
              </w:rPr>
              <w:t>Address</w:t>
            </w:r>
          </w:p>
        </w:tc>
        <w:tc>
          <w:tcPr>
            <w:tcW w:w="3597" w:type="dxa"/>
          </w:tcPr>
          <w:p w14:paraId="7B862201" w14:textId="77777777" w:rsidR="006C29E7" w:rsidRPr="00BF07B8" w:rsidRDefault="006C29E7" w:rsidP="00741F22">
            <w:pPr>
              <w:rPr>
                <w:rFonts w:ascii="Arial" w:hAnsi="Arial" w:cs="Arial"/>
                <w:b/>
                <w:bCs/>
                <w:sz w:val="24"/>
                <w:szCs w:val="24"/>
              </w:rPr>
            </w:pPr>
            <w:r w:rsidRPr="00BF07B8">
              <w:rPr>
                <w:rFonts w:ascii="Arial" w:hAnsi="Arial" w:cs="Arial"/>
                <w:b/>
                <w:bCs/>
                <w:sz w:val="24"/>
                <w:szCs w:val="24"/>
              </w:rPr>
              <w:t>Proposal</w:t>
            </w:r>
          </w:p>
        </w:tc>
        <w:tc>
          <w:tcPr>
            <w:tcW w:w="2187" w:type="dxa"/>
          </w:tcPr>
          <w:p w14:paraId="63D36CEF" w14:textId="77777777" w:rsidR="006C29E7" w:rsidRPr="00BF07B8" w:rsidRDefault="006C29E7" w:rsidP="00741F22">
            <w:pPr>
              <w:rPr>
                <w:rFonts w:ascii="Arial" w:hAnsi="Arial" w:cs="Arial"/>
                <w:b/>
                <w:bCs/>
                <w:sz w:val="24"/>
                <w:szCs w:val="24"/>
              </w:rPr>
            </w:pPr>
            <w:r w:rsidRPr="00BF07B8">
              <w:rPr>
                <w:rFonts w:ascii="Arial" w:hAnsi="Arial" w:cs="Arial"/>
                <w:b/>
                <w:bCs/>
                <w:sz w:val="24"/>
                <w:szCs w:val="24"/>
              </w:rPr>
              <w:t>Decision</w:t>
            </w:r>
          </w:p>
        </w:tc>
      </w:tr>
      <w:tr w:rsidR="006C29E7" w:rsidRPr="00BF07B8" w14:paraId="196765CA" w14:textId="77777777" w:rsidTr="00933434">
        <w:tc>
          <w:tcPr>
            <w:tcW w:w="1924" w:type="dxa"/>
          </w:tcPr>
          <w:p w14:paraId="2221B4AA" w14:textId="77777777" w:rsidR="006C29E7" w:rsidRPr="00921682" w:rsidRDefault="006C29E7" w:rsidP="00741F22">
            <w:pPr>
              <w:rPr>
                <w:rFonts w:ascii="Arial" w:eastAsia="Calibri" w:hAnsi="Arial" w:cs="Arial"/>
                <w:b/>
                <w:bCs/>
                <w:sz w:val="24"/>
                <w:szCs w:val="24"/>
              </w:rPr>
            </w:pPr>
            <w:bookmarkStart w:id="3" w:name="_Hlk124938322"/>
            <w:bookmarkEnd w:id="1"/>
            <w:r w:rsidRPr="00921682">
              <w:rPr>
                <w:rFonts w:ascii="Arial" w:eastAsia="Calibri" w:hAnsi="Arial" w:cs="Arial"/>
                <w:b/>
                <w:bCs/>
                <w:sz w:val="24"/>
                <w:szCs w:val="24"/>
              </w:rPr>
              <w:t>21/03551/HFUL</w:t>
            </w:r>
          </w:p>
          <w:bookmarkEnd w:id="3"/>
          <w:p w14:paraId="021CA7F1" w14:textId="77777777" w:rsidR="006C29E7" w:rsidRPr="00921682" w:rsidRDefault="006C29E7" w:rsidP="00741F22">
            <w:pPr>
              <w:rPr>
                <w:rFonts w:ascii="Arial" w:eastAsia="Calibri" w:hAnsi="Arial" w:cs="Arial"/>
                <w:b/>
                <w:bCs/>
                <w:sz w:val="24"/>
                <w:szCs w:val="24"/>
              </w:rPr>
            </w:pPr>
          </w:p>
        </w:tc>
        <w:tc>
          <w:tcPr>
            <w:tcW w:w="1932" w:type="dxa"/>
          </w:tcPr>
          <w:p w14:paraId="20637549" w14:textId="77777777" w:rsidR="006C29E7" w:rsidRPr="00921682" w:rsidRDefault="006C29E7" w:rsidP="00741F22">
            <w:pPr>
              <w:rPr>
                <w:rFonts w:ascii="Arial" w:eastAsia="Calibri" w:hAnsi="Arial" w:cs="Arial"/>
                <w:sz w:val="24"/>
                <w:szCs w:val="24"/>
              </w:rPr>
            </w:pPr>
            <w:r w:rsidRPr="004D7BFA">
              <w:rPr>
                <w:rFonts w:ascii="Arial" w:eastAsia="Calibri" w:hAnsi="Arial" w:cs="Arial"/>
                <w:sz w:val="24"/>
                <w:szCs w:val="24"/>
              </w:rPr>
              <w:t>5 The Green Weston Colville</w:t>
            </w:r>
          </w:p>
        </w:tc>
        <w:tc>
          <w:tcPr>
            <w:tcW w:w="3597" w:type="dxa"/>
          </w:tcPr>
          <w:p w14:paraId="229735DC" w14:textId="77777777" w:rsidR="006C29E7" w:rsidRPr="00921682" w:rsidRDefault="006C29E7" w:rsidP="00741F22">
            <w:pPr>
              <w:rPr>
                <w:rFonts w:ascii="Arial" w:hAnsi="Arial" w:cs="Arial"/>
                <w:sz w:val="24"/>
                <w:szCs w:val="24"/>
              </w:rPr>
            </w:pPr>
            <w:r w:rsidRPr="00921682">
              <w:rPr>
                <w:rFonts w:ascii="Arial" w:hAnsi="Arial" w:cs="Arial"/>
                <w:sz w:val="24"/>
                <w:szCs w:val="24"/>
              </w:rPr>
              <w:t>Dropped kerb</w:t>
            </w:r>
          </w:p>
        </w:tc>
        <w:tc>
          <w:tcPr>
            <w:tcW w:w="2187" w:type="dxa"/>
          </w:tcPr>
          <w:p w14:paraId="1DF9F637" w14:textId="77777777" w:rsidR="006C29E7" w:rsidRDefault="006C29E7" w:rsidP="00741F22">
            <w:pPr>
              <w:rPr>
                <w:rFonts w:ascii="Arial" w:hAnsi="Arial" w:cs="Arial"/>
                <w:b/>
                <w:bCs/>
                <w:sz w:val="24"/>
                <w:szCs w:val="24"/>
              </w:rPr>
            </w:pPr>
            <w:r>
              <w:rPr>
                <w:rFonts w:ascii="Arial" w:hAnsi="Arial" w:cs="Arial"/>
                <w:b/>
                <w:bCs/>
                <w:sz w:val="24"/>
                <w:szCs w:val="24"/>
              </w:rPr>
              <w:t>Awaiting Decision</w:t>
            </w:r>
          </w:p>
        </w:tc>
      </w:tr>
      <w:tr w:rsidR="00933434" w:rsidRPr="00BF07B8" w14:paraId="152B5ABE" w14:textId="77777777" w:rsidTr="00933434">
        <w:tc>
          <w:tcPr>
            <w:tcW w:w="1924" w:type="dxa"/>
          </w:tcPr>
          <w:p w14:paraId="4DDAD7D2" w14:textId="77777777" w:rsidR="00933434" w:rsidRPr="002A5305" w:rsidRDefault="00933434" w:rsidP="00B26CA8">
            <w:pPr>
              <w:rPr>
                <w:rFonts w:ascii="Arial" w:eastAsia="Calibri" w:hAnsi="Arial" w:cs="Arial"/>
                <w:b/>
                <w:bCs/>
                <w:sz w:val="24"/>
                <w:szCs w:val="24"/>
              </w:rPr>
            </w:pPr>
            <w:bookmarkStart w:id="4" w:name="_Hlk112839605"/>
            <w:bookmarkEnd w:id="2"/>
            <w:r w:rsidRPr="0090084D">
              <w:rPr>
                <w:rFonts w:ascii="Arial" w:eastAsia="Calibri" w:hAnsi="Arial" w:cs="Arial"/>
                <w:b/>
                <w:bCs/>
                <w:sz w:val="24"/>
                <w:szCs w:val="24"/>
              </w:rPr>
              <w:t>22/02643/HFUL</w:t>
            </w:r>
            <w:bookmarkEnd w:id="4"/>
            <w:r w:rsidRPr="0090084D">
              <w:rPr>
                <w:rFonts w:ascii="Arial" w:eastAsia="Calibri" w:hAnsi="Arial" w:cs="Arial"/>
                <w:b/>
                <w:bCs/>
                <w:sz w:val="24"/>
                <w:szCs w:val="24"/>
              </w:rPr>
              <w:tab/>
            </w:r>
          </w:p>
        </w:tc>
        <w:tc>
          <w:tcPr>
            <w:tcW w:w="1932" w:type="dxa"/>
          </w:tcPr>
          <w:p w14:paraId="5F967512" w14:textId="77777777" w:rsidR="00933434" w:rsidRPr="002A5305" w:rsidRDefault="00933434" w:rsidP="00B26CA8">
            <w:pPr>
              <w:rPr>
                <w:rFonts w:ascii="Arial" w:eastAsia="Calibri" w:hAnsi="Arial" w:cs="Arial"/>
                <w:sz w:val="24"/>
                <w:szCs w:val="24"/>
              </w:rPr>
            </w:pPr>
            <w:r w:rsidRPr="0090084D">
              <w:rPr>
                <w:rFonts w:ascii="Arial" w:eastAsia="Calibri" w:hAnsi="Arial" w:cs="Arial"/>
                <w:sz w:val="24"/>
                <w:szCs w:val="24"/>
              </w:rPr>
              <w:t>62 The Green Weston Colville</w:t>
            </w:r>
          </w:p>
        </w:tc>
        <w:tc>
          <w:tcPr>
            <w:tcW w:w="3597" w:type="dxa"/>
          </w:tcPr>
          <w:p w14:paraId="2A160EF4" w14:textId="472C3B1E" w:rsidR="00933434" w:rsidRPr="002A5305" w:rsidRDefault="00933434" w:rsidP="00B26CA8">
            <w:pPr>
              <w:rPr>
                <w:rFonts w:ascii="Arial" w:hAnsi="Arial" w:cs="Arial"/>
                <w:sz w:val="24"/>
                <w:szCs w:val="24"/>
              </w:rPr>
            </w:pPr>
          </w:p>
        </w:tc>
        <w:tc>
          <w:tcPr>
            <w:tcW w:w="2187" w:type="dxa"/>
          </w:tcPr>
          <w:p w14:paraId="2B487132" w14:textId="77099F2B" w:rsidR="00933434" w:rsidRPr="00BF07B8" w:rsidRDefault="008C0CDF" w:rsidP="00B26CA8">
            <w:pPr>
              <w:rPr>
                <w:rFonts w:ascii="Arial" w:hAnsi="Arial" w:cs="Arial"/>
                <w:b/>
                <w:bCs/>
                <w:sz w:val="24"/>
                <w:szCs w:val="24"/>
              </w:rPr>
            </w:pPr>
            <w:r>
              <w:rPr>
                <w:rFonts w:ascii="Arial" w:hAnsi="Arial" w:cs="Arial"/>
                <w:b/>
                <w:bCs/>
                <w:sz w:val="24"/>
                <w:szCs w:val="24"/>
              </w:rPr>
              <w:t>Refused</w:t>
            </w:r>
          </w:p>
        </w:tc>
      </w:tr>
      <w:tr w:rsidR="008C0CDF" w:rsidRPr="00BF07B8" w14:paraId="4737EB19" w14:textId="77777777" w:rsidTr="00933434">
        <w:tc>
          <w:tcPr>
            <w:tcW w:w="1924" w:type="dxa"/>
          </w:tcPr>
          <w:p w14:paraId="44242333" w14:textId="0B7B116E" w:rsidR="008C0CDF" w:rsidRPr="0090084D" w:rsidRDefault="008C0CDF" w:rsidP="008C0CDF">
            <w:pPr>
              <w:rPr>
                <w:rFonts w:ascii="Arial" w:eastAsia="Calibri" w:hAnsi="Arial" w:cs="Arial"/>
                <w:b/>
                <w:bCs/>
                <w:sz w:val="24"/>
                <w:szCs w:val="24"/>
              </w:rPr>
            </w:pPr>
            <w:r w:rsidRPr="008C0CDF">
              <w:rPr>
                <w:rFonts w:ascii="Arial" w:eastAsia="Calibri" w:hAnsi="Arial" w:cs="Arial"/>
                <w:b/>
                <w:bCs/>
                <w:sz w:val="24"/>
                <w:szCs w:val="24"/>
              </w:rPr>
              <w:t xml:space="preserve">22/04090/HFUL </w:t>
            </w:r>
            <w:r w:rsidRPr="008C0CDF">
              <w:rPr>
                <w:rFonts w:ascii="Arial" w:eastAsia="Calibri" w:hAnsi="Arial" w:cs="Arial"/>
                <w:b/>
                <w:bCs/>
                <w:sz w:val="24"/>
                <w:szCs w:val="24"/>
              </w:rPr>
              <w:tab/>
            </w:r>
            <w:r w:rsidRPr="008C0CDF">
              <w:rPr>
                <w:rFonts w:ascii="Arial" w:eastAsia="Calibri" w:hAnsi="Arial" w:cs="Arial"/>
                <w:b/>
                <w:bCs/>
                <w:sz w:val="24"/>
                <w:szCs w:val="24"/>
              </w:rPr>
              <w:tab/>
            </w:r>
          </w:p>
        </w:tc>
        <w:tc>
          <w:tcPr>
            <w:tcW w:w="1932" w:type="dxa"/>
          </w:tcPr>
          <w:p w14:paraId="39673717" w14:textId="57AA1AAD" w:rsidR="008C0CDF" w:rsidRPr="0090084D" w:rsidRDefault="008C0CDF" w:rsidP="00B26CA8">
            <w:pPr>
              <w:rPr>
                <w:rFonts w:ascii="Arial" w:eastAsia="Calibri" w:hAnsi="Arial" w:cs="Arial"/>
                <w:sz w:val="24"/>
                <w:szCs w:val="24"/>
              </w:rPr>
            </w:pPr>
            <w:r w:rsidRPr="008C0CDF">
              <w:rPr>
                <w:rFonts w:ascii="Arial" w:eastAsia="Calibri" w:hAnsi="Arial" w:cs="Arial"/>
                <w:sz w:val="24"/>
                <w:szCs w:val="24"/>
              </w:rPr>
              <w:t xml:space="preserve">Street Farm Common Road </w:t>
            </w:r>
          </w:p>
        </w:tc>
        <w:tc>
          <w:tcPr>
            <w:tcW w:w="3597" w:type="dxa"/>
          </w:tcPr>
          <w:p w14:paraId="47B945D8" w14:textId="33CE46B3" w:rsidR="008C0CDF" w:rsidRPr="0090084D" w:rsidRDefault="008C0CDF" w:rsidP="00B26CA8">
            <w:pPr>
              <w:rPr>
                <w:rFonts w:ascii="Arial" w:hAnsi="Arial" w:cs="Arial"/>
                <w:sz w:val="24"/>
                <w:szCs w:val="24"/>
              </w:rPr>
            </w:pPr>
          </w:p>
        </w:tc>
        <w:tc>
          <w:tcPr>
            <w:tcW w:w="2187" w:type="dxa"/>
          </w:tcPr>
          <w:p w14:paraId="29B95D2A" w14:textId="4A0C5F20" w:rsidR="008C0CDF" w:rsidRPr="003048CE" w:rsidRDefault="008C0CDF" w:rsidP="00B26CA8">
            <w:pPr>
              <w:rPr>
                <w:rFonts w:ascii="Arial" w:hAnsi="Arial" w:cs="Arial"/>
                <w:b/>
                <w:bCs/>
                <w:sz w:val="24"/>
                <w:szCs w:val="24"/>
              </w:rPr>
            </w:pPr>
            <w:r>
              <w:rPr>
                <w:rFonts w:ascii="Arial" w:hAnsi="Arial" w:cs="Arial"/>
                <w:b/>
                <w:bCs/>
                <w:sz w:val="24"/>
                <w:szCs w:val="24"/>
              </w:rPr>
              <w:t>Approved</w:t>
            </w:r>
          </w:p>
        </w:tc>
      </w:tr>
    </w:tbl>
    <w:p w14:paraId="447337F3" w14:textId="00AB225A" w:rsidR="00FD2C09" w:rsidRPr="004A4BBE" w:rsidRDefault="004A4BBE" w:rsidP="004A4BBE">
      <w:pPr>
        <w:tabs>
          <w:tab w:val="left" w:pos="426"/>
          <w:tab w:val="left" w:pos="709"/>
        </w:tabs>
        <w:ind w:left="567"/>
        <w:rPr>
          <w:rFonts w:ascii="Arial" w:hAnsi="Arial" w:cs="Arial"/>
          <w:b/>
          <w:sz w:val="24"/>
          <w:szCs w:val="24"/>
        </w:rPr>
      </w:pPr>
      <w:r>
        <w:rPr>
          <w:rFonts w:ascii="Arial" w:hAnsi="Arial" w:cs="Arial"/>
          <w:b/>
          <w:sz w:val="24"/>
          <w:szCs w:val="24"/>
        </w:rPr>
        <w:t xml:space="preserve">9.1 </w:t>
      </w:r>
      <w:r w:rsidR="00305196" w:rsidRPr="004A4BBE">
        <w:rPr>
          <w:rFonts w:ascii="Arial" w:hAnsi="Arial" w:cs="Arial"/>
          <w:b/>
          <w:sz w:val="24"/>
          <w:szCs w:val="24"/>
        </w:rPr>
        <w:t xml:space="preserve">Flooding </w:t>
      </w:r>
      <w:r w:rsidR="00305196" w:rsidRPr="004A4BBE">
        <w:rPr>
          <w:rFonts w:ascii="Arial" w:hAnsi="Arial" w:cs="Arial"/>
          <w:bCs/>
          <w:sz w:val="24"/>
          <w:szCs w:val="24"/>
        </w:rPr>
        <w:t xml:space="preserve">– </w:t>
      </w:r>
      <w:r w:rsidR="00EF4A5E">
        <w:rPr>
          <w:rFonts w:ascii="Arial" w:hAnsi="Arial" w:cs="Arial"/>
          <w:bCs/>
          <w:sz w:val="24"/>
          <w:szCs w:val="24"/>
        </w:rPr>
        <w:t>A Parishioner had contacted the Clerk about flooding on Chapel Road during the heavy rain on 23</w:t>
      </w:r>
      <w:r w:rsidR="00EF4A5E" w:rsidRPr="00EF4A5E">
        <w:rPr>
          <w:rFonts w:ascii="Arial" w:hAnsi="Arial" w:cs="Arial"/>
          <w:bCs/>
          <w:sz w:val="24"/>
          <w:szCs w:val="24"/>
          <w:vertAlign w:val="superscript"/>
        </w:rPr>
        <w:t>rd</w:t>
      </w:r>
      <w:r w:rsidR="00EF4A5E">
        <w:rPr>
          <w:rFonts w:ascii="Arial" w:hAnsi="Arial" w:cs="Arial"/>
          <w:bCs/>
          <w:sz w:val="24"/>
          <w:szCs w:val="24"/>
        </w:rPr>
        <w:t xml:space="preserve"> December, and assumed it was due to ditches not being well managed on the West Wratting Estate. The Clerk advised that it was more likely due to the properties further down the road, as the dra</w:t>
      </w:r>
      <w:r w:rsidR="00741D0E">
        <w:rPr>
          <w:rFonts w:ascii="Arial" w:hAnsi="Arial" w:cs="Arial"/>
          <w:bCs/>
          <w:sz w:val="24"/>
          <w:szCs w:val="24"/>
        </w:rPr>
        <w:t xml:space="preserve">ins ran well into the ditches further up the road. The Parishioner had sent photos, the Clerk would pass these to the Cllrs on the Flood Working Party. Most drains had been cleared on Mill Hill, bar three, as the team could not lift </w:t>
      </w:r>
      <w:r w:rsidR="00741D0E">
        <w:rPr>
          <w:rFonts w:ascii="Arial" w:hAnsi="Arial" w:cs="Arial"/>
          <w:bCs/>
          <w:sz w:val="24"/>
          <w:szCs w:val="24"/>
        </w:rPr>
        <w:lastRenderedPageBreak/>
        <w:t>the drain covers. The drainage works at 71/72 Common Road were still outstanding due to the electricity cable under the surface of the verge. Grips had been cut through the village.</w:t>
      </w:r>
      <w:r w:rsidR="008E5E33" w:rsidRPr="004A4BBE">
        <w:rPr>
          <w:rFonts w:ascii="Arial" w:hAnsi="Arial" w:cs="Arial"/>
          <w:bCs/>
          <w:sz w:val="24"/>
          <w:szCs w:val="24"/>
        </w:rPr>
        <w:t xml:space="preserve"> </w:t>
      </w:r>
    </w:p>
    <w:p w14:paraId="22D682D8" w14:textId="59A811D1" w:rsidR="0055515D" w:rsidRPr="004A4BBE" w:rsidRDefault="004A4BBE" w:rsidP="004A4BBE">
      <w:pPr>
        <w:tabs>
          <w:tab w:val="left" w:pos="567"/>
        </w:tabs>
        <w:ind w:left="567"/>
        <w:rPr>
          <w:rFonts w:ascii="Arial" w:hAnsi="Arial" w:cs="Arial"/>
          <w:b/>
          <w:sz w:val="24"/>
          <w:szCs w:val="24"/>
        </w:rPr>
      </w:pPr>
      <w:r>
        <w:rPr>
          <w:rFonts w:ascii="Arial" w:hAnsi="Arial" w:cs="Arial"/>
          <w:b/>
          <w:sz w:val="24"/>
          <w:szCs w:val="24"/>
        </w:rPr>
        <w:t xml:space="preserve">9.2 </w:t>
      </w:r>
      <w:r w:rsidR="00FD2C09" w:rsidRPr="004A4BBE">
        <w:rPr>
          <w:rFonts w:ascii="Arial" w:hAnsi="Arial" w:cs="Arial"/>
          <w:b/>
          <w:sz w:val="24"/>
          <w:szCs w:val="24"/>
        </w:rPr>
        <w:t xml:space="preserve">Highways </w:t>
      </w:r>
      <w:r w:rsidRPr="004A4BBE">
        <w:rPr>
          <w:rFonts w:ascii="Arial" w:hAnsi="Arial" w:cs="Arial"/>
          <w:b/>
          <w:sz w:val="24"/>
          <w:szCs w:val="24"/>
        </w:rPr>
        <w:t xml:space="preserve">– </w:t>
      </w:r>
      <w:r w:rsidR="003A398C">
        <w:rPr>
          <w:rFonts w:ascii="Arial" w:hAnsi="Arial" w:cs="Arial"/>
          <w:bCs/>
          <w:sz w:val="24"/>
          <w:szCs w:val="24"/>
        </w:rPr>
        <w:t xml:space="preserve">All works have been completed bar the works on Common Road. </w:t>
      </w:r>
    </w:p>
    <w:p w14:paraId="1BE5FE3E" w14:textId="0224B4BC" w:rsidR="00832BB5" w:rsidRPr="004A4BBE" w:rsidRDefault="004A4BBE" w:rsidP="004A4BBE">
      <w:pPr>
        <w:tabs>
          <w:tab w:val="left" w:pos="426"/>
          <w:tab w:val="left" w:pos="709"/>
        </w:tabs>
        <w:ind w:left="567"/>
        <w:rPr>
          <w:rFonts w:ascii="Arial" w:hAnsi="Arial" w:cs="Arial"/>
          <w:b/>
          <w:sz w:val="24"/>
          <w:szCs w:val="24"/>
        </w:rPr>
      </w:pPr>
      <w:r>
        <w:rPr>
          <w:rFonts w:ascii="Arial" w:hAnsi="Arial" w:cs="Arial"/>
          <w:b/>
          <w:sz w:val="24"/>
          <w:szCs w:val="24"/>
        </w:rPr>
        <w:t xml:space="preserve">9.3 </w:t>
      </w:r>
      <w:r w:rsidRPr="004A4BBE">
        <w:rPr>
          <w:rFonts w:ascii="Arial" w:hAnsi="Arial" w:cs="Arial"/>
          <w:b/>
          <w:sz w:val="24"/>
          <w:szCs w:val="24"/>
        </w:rPr>
        <w:t>Meeting with Highways Officer</w:t>
      </w:r>
      <w:r w:rsidR="00A0629D" w:rsidRPr="004A4BBE">
        <w:rPr>
          <w:rFonts w:ascii="Arial" w:hAnsi="Arial" w:cs="Arial"/>
          <w:sz w:val="24"/>
          <w:szCs w:val="24"/>
        </w:rPr>
        <w:t xml:space="preserve"> – </w:t>
      </w:r>
      <w:r w:rsidR="00654AF9">
        <w:rPr>
          <w:rFonts w:ascii="Arial" w:hAnsi="Arial" w:cs="Arial"/>
          <w:sz w:val="24"/>
          <w:szCs w:val="24"/>
        </w:rPr>
        <w:t>It was determined not to hold a meeting.</w:t>
      </w:r>
    </w:p>
    <w:p w14:paraId="0DB3AA35" w14:textId="105210F8" w:rsidR="001650F4" w:rsidRPr="004A4BBE" w:rsidRDefault="004A4BBE" w:rsidP="004A4BBE">
      <w:pPr>
        <w:tabs>
          <w:tab w:val="left" w:pos="709"/>
          <w:tab w:val="left" w:pos="1134"/>
        </w:tabs>
        <w:ind w:left="567"/>
        <w:rPr>
          <w:rFonts w:ascii="Arial" w:hAnsi="Arial" w:cs="Arial"/>
          <w:b/>
          <w:sz w:val="24"/>
          <w:szCs w:val="24"/>
        </w:rPr>
      </w:pPr>
      <w:r>
        <w:rPr>
          <w:rFonts w:ascii="Arial" w:hAnsi="Arial" w:cs="Arial"/>
          <w:b/>
          <w:sz w:val="24"/>
          <w:szCs w:val="24"/>
        </w:rPr>
        <w:t xml:space="preserve">9.4 </w:t>
      </w:r>
      <w:r w:rsidR="00F915B9" w:rsidRPr="004A4BBE">
        <w:rPr>
          <w:rFonts w:ascii="Arial" w:hAnsi="Arial" w:cs="Arial"/>
          <w:b/>
          <w:sz w:val="24"/>
          <w:szCs w:val="24"/>
        </w:rPr>
        <w:t xml:space="preserve">Footpaths – </w:t>
      </w:r>
      <w:r w:rsidR="00654AF9">
        <w:rPr>
          <w:rFonts w:ascii="Arial" w:hAnsi="Arial" w:cs="Arial"/>
          <w:sz w:val="24"/>
          <w:szCs w:val="24"/>
        </w:rPr>
        <w:t>None.</w:t>
      </w:r>
    </w:p>
    <w:p w14:paraId="41662584" w14:textId="1E8F2E9B" w:rsidR="0075357A" w:rsidRPr="004A4BBE" w:rsidRDefault="004A4BBE" w:rsidP="004A4BBE">
      <w:pPr>
        <w:tabs>
          <w:tab w:val="left" w:pos="709"/>
          <w:tab w:val="left" w:pos="1134"/>
        </w:tabs>
        <w:ind w:left="567"/>
        <w:rPr>
          <w:rFonts w:ascii="Arial" w:hAnsi="Arial" w:cs="Arial"/>
          <w:b/>
          <w:sz w:val="24"/>
          <w:szCs w:val="24"/>
        </w:rPr>
      </w:pPr>
      <w:r>
        <w:rPr>
          <w:rFonts w:ascii="Arial" w:hAnsi="Arial" w:cs="Arial"/>
          <w:b/>
          <w:sz w:val="24"/>
          <w:szCs w:val="24"/>
        </w:rPr>
        <w:t xml:space="preserve">9.5 </w:t>
      </w:r>
      <w:r w:rsidR="0075357A" w:rsidRPr="004A4BBE">
        <w:rPr>
          <w:rFonts w:ascii="Arial" w:hAnsi="Arial" w:cs="Arial"/>
          <w:b/>
          <w:sz w:val="24"/>
          <w:szCs w:val="24"/>
        </w:rPr>
        <w:t xml:space="preserve">Emails </w:t>
      </w:r>
      <w:r w:rsidR="000F0B14" w:rsidRPr="004A4BBE">
        <w:rPr>
          <w:rFonts w:ascii="Arial" w:hAnsi="Arial" w:cs="Arial"/>
          <w:b/>
          <w:sz w:val="24"/>
          <w:szCs w:val="24"/>
        </w:rPr>
        <w:t>–</w:t>
      </w:r>
      <w:r w:rsidR="0075357A" w:rsidRPr="004A4BBE">
        <w:rPr>
          <w:rFonts w:ascii="Arial" w:hAnsi="Arial" w:cs="Arial"/>
          <w:b/>
          <w:sz w:val="24"/>
          <w:szCs w:val="24"/>
        </w:rPr>
        <w:t xml:space="preserve"> </w:t>
      </w:r>
      <w:r w:rsidR="000F0B14" w:rsidRPr="004A4BBE">
        <w:rPr>
          <w:rFonts w:ascii="Arial" w:hAnsi="Arial" w:cs="Arial"/>
          <w:bCs/>
          <w:sz w:val="24"/>
          <w:szCs w:val="24"/>
        </w:rPr>
        <w:t>Following Internal Audit report, costs of dedicated Cllr email addresses</w:t>
      </w:r>
      <w:r w:rsidR="00654AF9">
        <w:rPr>
          <w:rFonts w:ascii="Arial" w:hAnsi="Arial" w:cs="Arial"/>
          <w:bCs/>
          <w:sz w:val="24"/>
          <w:szCs w:val="24"/>
        </w:rPr>
        <w:t xml:space="preserve"> were discussed.</w:t>
      </w:r>
      <w:r w:rsidR="006F1A7D" w:rsidRPr="004A4BBE">
        <w:rPr>
          <w:rFonts w:ascii="Arial" w:hAnsi="Arial" w:cs="Arial"/>
          <w:bCs/>
          <w:sz w:val="24"/>
          <w:szCs w:val="24"/>
        </w:rPr>
        <w:t xml:space="preserve"> </w:t>
      </w:r>
      <w:r w:rsidR="00654AF9">
        <w:rPr>
          <w:rFonts w:ascii="Arial" w:hAnsi="Arial" w:cs="Arial"/>
          <w:bCs/>
          <w:sz w:val="24"/>
          <w:szCs w:val="24"/>
        </w:rPr>
        <w:t xml:space="preserve">iTransact were working on getting a charity rate for the emails, which would be no cost. The Clerk was asked to phone HMRC to get information to facilitate this. </w:t>
      </w:r>
    </w:p>
    <w:p w14:paraId="69AC36B2" w14:textId="772A5487" w:rsidR="003C67F9" w:rsidRPr="00654AF9" w:rsidRDefault="004A4BBE" w:rsidP="004A4BBE">
      <w:pPr>
        <w:tabs>
          <w:tab w:val="left" w:pos="709"/>
          <w:tab w:val="left" w:pos="1134"/>
        </w:tabs>
        <w:ind w:left="567"/>
        <w:rPr>
          <w:rFonts w:ascii="Arial" w:hAnsi="Arial" w:cs="Arial"/>
          <w:bCs/>
          <w:sz w:val="24"/>
          <w:szCs w:val="24"/>
        </w:rPr>
      </w:pPr>
      <w:r>
        <w:rPr>
          <w:rFonts w:ascii="Arial" w:hAnsi="Arial" w:cs="Arial"/>
          <w:b/>
          <w:sz w:val="24"/>
          <w:szCs w:val="24"/>
        </w:rPr>
        <w:t xml:space="preserve">9.6 </w:t>
      </w:r>
      <w:r w:rsidRPr="004A4BBE">
        <w:rPr>
          <w:rFonts w:ascii="Arial" w:hAnsi="Arial" w:cs="Arial"/>
          <w:b/>
          <w:sz w:val="24"/>
          <w:szCs w:val="24"/>
        </w:rPr>
        <w:t xml:space="preserve">Car in Reading Room Car Park – </w:t>
      </w:r>
      <w:r w:rsidR="00654AF9">
        <w:rPr>
          <w:rFonts w:ascii="Arial" w:hAnsi="Arial" w:cs="Arial"/>
          <w:bCs/>
          <w:sz w:val="24"/>
          <w:szCs w:val="24"/>
        </w:rPr>
        <w:t xml:space="preserve">Had been moved. </w:t>
      </w:r>
    </w:p>
    <w:p w14:paraId="385C0031" w14:textId="57FBF201" w:rsidR="00976A48" w:rsidRPr="00FD2C09" w:rsidRDefault="004A4BBE" w:rsidP="004A4BBE">
      <w:pPr>
        <w:pStyle w:val="ListParagraph"/>
        <w:tabs>
          <w:tab w:val="left" w:pos="709"/>
          <w:tab w:val="left" w:pos="1134"/>
        </w:tabs>
        <w:ind w:left="567"/>
        <w:rPr>
          <w:rFonts w:ascii="Arial" w:hAnsi="Arial" w:cs="Arial"/>
          <w:b/>
          <w:sz w:val="24"/>
          <w:szCs w:val="24"/>
        </w:rPr>
      </w:pPr>
      <w:r>
        <w:rPr>
          <w:rFonts w:ascii="Arial" w:hAnsi="Arial" w:cs="Arial"/>
          <w:b/>
          <w:sz w:val="24"/>
          <w:szCs w:val="24"/>
        </w:rPr>
        <w:t xml:space="preserve">9.7 </w:t>
      </w:r>
      <w:r w:rsidR="00976A48">
        <w:rPr>
          <w:rFonts w:ascii="Arial" w:hAnsi="Arial" w:cs="Arial"/>
          <w:b/>
          <w:sz w:val="24"/>
          <w:szCs w:val="24"/>
        </w:rPr>
        <w:t xml:space="preserve">Coronation – </w:t>
      </w:r>
      <w:r w:rsidR="00654AF9">
        <w:rPr>
          <w:rFonts w:ascii="Arial" w:hAnsi="Arial" w:cs="Arial"/>
          <w:bCs/>
          <w:sz w:val="24"/>
          <w:szCs w:val="24"/>
        </w:rPr>
        <w:t>It was noted that</w:t>
      </w:r>
      <w:r w:rsidR="00976A48">
        <w:rPr>
          <w:rFonts w:ascii="Arial" w:hAnsi="Arial" w:cs="Arial"/>
          <w:bCs/>
          <w:sz w:val="24"/>
          <w:szCs w:val="24"/>
        </w:rPr>
        <w:t xml:space="preserve"> the Coronation of King Charles III w</w:t>
      </w:r>
      <w:r w:rsidR="00654AF9">
        <w:rPr>
          <w:rFonts w:ascii="Arial" w:hAnsi="Arial" w:cs="Arial"/>
          <w:bCs/>
          <w:sz w:val="24"/>
          <w:szCs w:val="24"/>
        </w:rPr>
        <w:t>ould</w:t>
      </w:r>
      <w:r w:rsidR="00976A48">
        <w:rPr>
          <w:rFonts w:ascii="Arial" w:hAnsi="Arial" w:cs="Arial"/>
          <w:bCs/>
          <w:sz w:val="24"/>
          <w:szCs w:val="24"/>
        </w:rPr>
        <w:t xml:space="preserve"> take place on 6</w:t>
      </w:r>
      <w:r w:rsidR="00976A48" w:rsidRPr="00976A48">
        <w:rPr>
          <w:rFonts w:ascii="Arial" w:hAnsi="Arial" w:cs="Arial"/>
          <w:bCs/>
          <w:sz w:val="24"/>
          <w:szCs w:val="24"/>
          <w:vertAlign w:val="superscript"/>
        </w:rPr>
        <w:t>th</w:t>
      </w:r>
      <w:r w:rsidR="00976A48">
        <w:rPr>
          <w:rFonts w:ascii="Arial" w:hAnsi="Arial" w:cs="Arial"/>
          <w:bCs/>
          <w:sz w:val="24"/>
          <w:szCs w:val="24"/>
        </w:rPr>
        <w:t xml:space="preserve"> May 2023. </w:t>
      </w:r>
      <w:r w:rsidR="00654AF9">
        <w:rPr>
          <w:rFonts w:ascii="Arial" w:hAnsi="Arial" w:cs="Arial"/>
          <w:bCs/>
          <w:sz w:val="24"/>
          <w:szCs w:val="24"/>
        </w:rPr>
        <w:t>A post would be added to the Village Whatsapp group to gauge interest, of holding an event on Sunday 7</w:t>
      </w:r>
      <w:r w:rsidR="00654AF9" w:rsidRPr="00654AF9">
        <w:rPr>
          <w:rFonts w:ascii="Arial" w:hAnsi="Arial" w:cs="Arial"/>
          <w:bCs/>
          <w:sz w:val="24"/>
          <w:szCs w:val="24"/>
          <w:vertAlign w:val="superscript"/>
        </w:rPr>
        <w:t>th</w:t>
      </w:r>
      <w:r w:rsidR="00654AF9">
        <w:rPr>
          <w:rFonts w:ascii="Arial" w:hAnsi="Arial" w:cs="Arial"/>
          <w:bCs/>
          <w:sz w:val="24"/>
          <w:szCs w:val="24"/>
        </w:rPr>
        <w:t xml:space="preserve"> May. Cllr Harvey would look into whether the Street Trader License was relevant for the PC. </w:t>
      </w:r>
    </w:p>
    <w:p w14:paraId="0E2FC810" w14:textId="1E685104" w:rsidR="00EF772C" w:rsidRPr="00654AF9" w:rsidRDefault="004A4BBE" w:rsidP="004A4BBE">
      <w:pPr>
        <w:tabs>
          <w:tab w:val="left" w:pos="709"/>
          <w:tab w:val="left" w:pos="1134"/>
        </w:tabs>
        <w:ind w:left="567"/>
        <w:rPr>
          <w:rFonts w:ascii="Arial" w:hAnsi="Arial" w:cs="Arial"/>
          <w:b/>
          <w:sz w:val="24"/>
          <w:szCs w:val="24"/>
        </w:rPr>
      </w:pPr>
      <w:r>
        <w:rPr>
          <w:rFonts w:ascii="Arial" w:hAnsi="Arial" w:cs="Arial"/>
          <w:b/>
          <w:sz w:val="24"/>
          <w:szCs w:val="24"/>
        </w:rPr>
        <w:t xml:space="preserve">9.8 </w:t>
      </w:r>
      <w:r w:rsidR="00FD2C09" w:rsidRPr="004A4BBE">
        <w:rPr>
          <w:rFonts w:ascii="Arial" w:hAnsi="Arial" w:cs="Arial"/>
          <w:b/>
          <w:sz w:val="24"/>
          <w:szCs w:val="24"/>
        </w:rPr>
        <w:t xml:space="preserve">Reading Room Warm Hub </w:t>
      </w:r>
      <w:r w:rsidR="00654AF9">
        <w:rPr>
          <w:rFonts w:ascii="Arial" w:hAnsi="Arial" w:cs="Arial"/>
          <w:b/>
          <w:sz w:val="24"/>
          <w:szCs w:val="24"/>
        </w:rPr>
        <w:t>–</w:t>
      </w:r>
      <w:r w:rsidR="00FD2C09" w:rsidRPr="004A4BBE">
        <w:rPr>
          <w:rFonts w:ascii="Arial" w:hAnsi="Arial" w:cs="Arial"/>
          <w:bCs/>
          <w:sz w:val="24"/>
          <w:szCs w:val="24"/>
        </w:rPr>
        <w:t xml:space="preserve"> </w:t>
      </w:r>
      <w:r w:rsidR="00654AF9">
        <w:rPr>
          <w:rFonts w:ascii="Arial" w:hAnsi="Arial" w:cs="Arial"/>
          <w:bCs/>
          <w:sz w:val="24"/>
          <w:szCs w:val="24"/>
        </w:rPr>
        <w:t>Following discussion it was determined to fund the shortfall in funding of £328</w:t>
      </w:r>
      <w:r w:rsidR="00D8110B">
        <w:rPr>
          <w:rFonts w:ascii="Arial" w:hAnsi="Arial" w:cs="Arial"/>
          <w:bCs/>
          <w:sz w:val="24"/>
          <w:szCs w:val="24"/>
        </w:rPr>
        <w:t>.</w:t>
      </w:r>
      <w:r w:rsidR="00654AF9">
        <w:rPr>
          <w:rFonts w:ascii="Arial" w:hAnsi="Arial" w:cs="Arial"/>
          <w:bCs/>
          <w:sz w:val="24"/>
          <w:szCs w:val="24"/>
        </w:rPr>
        <w:t xml:space="preserve"> </w:t>
      </w:r>
      <w:r w:rsidR="00654AF9">
        <w:rPr>
          <w:rFonts w:ascii="Arial" w:hAnsi="Arial" w:cs="Arial"/>
          <w:b/>
          <w:sz w:val="24"/>
          <w:szCs w:val="24"/>
        </w:rPr>
        <w:t xml:space="preserve">P: Cllr Vidler, S: Cllr Garrod, All in fav. </w:t>
      </w:r>
    </w:p>
    <w:p w14:paraId="20642442" w14:textId="7B19EEA9" w:rsidR="00832BB5" w:rsidRPr="004A4BBE" w:rsidRDefault="004A4BBE" w:rsidP="004A4BBE">
      <w:pPr>
        <w:tabs>
          <w:tab w:val="left" w:pos="709"/>
          <w:tab w:val="left" w:pos="1134"/>
        </w:tabs>
        <w:ind w:left="567"/>
        <w:rPr>
          <w:rFonts w:ascii="Arial" w:hAnsi="Arial" w:cs="Arial"/>
          <w:bCs/>
          <w:sz w:val="24"/>
          <w:szCs w:val="24"/>
        </w:rPr>
      </w:pPr>
      <w:r>
        <w:rPr>
          <w:rFonts w:ascii="Arial" w:hAnsi="Arial" w:cs="Arial"/>
          <w:b/>
          <w:sz w:val="24"/>
          <w:szCs w:val="24"/>
        </w:rPr>
        <w:t xml:space="preserve">9.9 </w:t>
      </w:r>
      <w:r w:rsidRPr="004A4BBE">
        <w:rPr>
          <w:rFonts w:ascii="Arial" w:hAnsi="Arial" w:cs="Arial"/>
          <w:b/>
          <w:sz w:val="24"/>
          <w:szCs w:val="24"/>
        </w:rPr>
        <w:t>Consultation – Joint Planning Compliance Policy</w:t>
      </w:r>
      <w:r>
        <w:rPr>
          <w:rFonts w:ascii="Arial" w:hAnsi="Arial" w:cs="Arial"/>
          <w:b/>
          <w:sz w:val="24"/>
          <w:szCs w:val="24"/>
        </w:rPr>
        <w:t xml:space="preserve"> -</w:t>
      </w:r>
      <w:r>
        <w:rPr>
          <w:rFonts w:ascii="Arial" w:hAnsi="Arial" w:cs="Arial"/>
          <w:bCs/>
          <w:sz w:val="24"/>
          <w:szCs w:val="24"/>
        </w:rPr>
        <w:t>The Policy</w:t>
      </w:r>
      <w:r w:rsidR="00654AF9">
        <w:rPr>
          <w:rFonts w:ascii="Arial" w:hAnsi="Arial" w:cs="Arial"/>
          <w:bCs/>
          <w:sz w:val="24"/>
          <w:szCs w:val="24"/>
        </w:rPr>
        <w:t xml:space="preserve"> was received</w:t>
      </w:r>
      <w:r>
        <w:rPr>
          <w:rFonts w:ascii="Arial" w:hAnsi="Arial" w:cs="Arial"/>
          <w:bCs/>
          <w:sz w:val="24"/>
          <w:szCs w:val="24"/>
        </w:rPr>
        <w:t>,</w:t>
      </w:r>
      <w:r w:rsidR="00654AF9">
        <w:rPr>
          <w:rFonts w:ascii="Arial" w:hAnsi="Arial" w:cs="Arial"/>
          <w:bCs/>
          <w:sz w:val="24"/>
          <w:szCs w:val="24"/>
        </w:rPr>
        <w:t xml:space="preserve"> it was</w:t>
      </w:r>
      <w:r>
        <w:rPr>
          <w:rFonts w:ascii="Arial" w:hAnsi="Arial" w:cs="Arial"/>
          <w:bCs/>
          <w:sz w:val="24"/>
          <w:szCs w:val="24"/>
        </w:rPr>
        <w:t xml:space="preserve"> determine</w:t>
      </w:r>
      <w:r w:rsidR="00654AF9">
        <w:rPr>
          <w:rFonts w:ascii="Arial" w:hAnsi="Arial" w:cs="Arial"/>
          <w:bCs/>
          <w:sz w:val="24"/>
          <w:szCs w:val="24"/>
        </w:rPr>
        <w:t>d</w:t>
      </w:r>
      <w:r>
        <w:rPr>
          <w:rFonts w:ascii="Arial" w:hAnsi="Arial" w:cs="Arial"/>
          <w:bCs/>
          <w:sz w:val="24"/>
          <w:szCs w:val="24"/>
        </w:rPr>
        <w:t xml:space="preserve"> </w:t>
      </w:r>
      <w:r w:rsidR="00654AF9">
        <w:rPr>
          <w:rFonts w:ascii="Arial" w:hAnsi="Arial" w:cs="Arial"/>
          <w:bCs/>
          <w:sz w:val="24"/>
          <w:szCs w:val="24"/>
        </w:rPr>
        <w:t>not to</w:t>
      </w:r>
      <w:r>
        <w:rPr>
          <w:rFonts w:ascii="Arial" w:hAnsi="Arial" w:cs="Arial"/>
          <w:bCs/>
          <w:sz w:val="24"/>
          <w:szCs w:val="24"/>
        </w:rPr>
        <w:t xml:space="preserve"> comment on the consultation. </w:t>
      </w:r>
    </w:p>
    <w:p w14:paraId="7375ADF9" w14:textId="70CA8FA9" w:rsidR="00A5687A" w:rsidRPr="004A4BBE" w:rsidRDefault="004A4BBE" w:rsidP="00654AF9">
      <w:pPr>
        <w:tabs>
          <w:tab w:val="left" w:pos="709"/>
          <w:tab w:val="left" w:pos="5670"/>
        </w:tabs>
        <w:ind w:left="567"/>
        <w:rPr>
          <w:rFonts w:ascii="Arial" w:hAnsi="Arial" w:cs="Arial"/>
          <w:b/>
          <w:sz w:val="24"/>
          <w:szCs w:val="24"/>
        </w:rPr>
      </w:pPr>
      <w:r>
        <w:rPr>
          <w:rFonts w:ascii="Arial" w:hAnsi="Arial" w:cs="Arial"/>
          <w:b/>
          <w:sz w:val="24"/>
          <w:szCs w:val="24"/>
        </w:rPr>
        <w:tab/>
        <w:t xml:space="preserve">10 </w:t>
      </w:r>
      <w:r w:rsidR="00A5687A" w:rsidRPr="004A4BBE">
        <w:rPr>
          <w:rFonts w:ascii="Arial" w:hAnsi="Arial" w:cs="Arial"/>
          <w:b/>
          <w:sz w:val="24"/>
          <w:szCs w:val="24"/>
        </w:rPr>
        <w:t>Risk Assessment/Health and Safety</w:t>
      </w:r>
      <w:r w:rsidR="00654AF9">
        <w:rPr>
          <w:rFonts w:ascii="Arial" w:hAnsi="Arial" w:cs="Arial"/>
          <w:b/>
          <w:sz w:val="24"/>
          <w:szCs w:val="24"/>
        </w:rPr>
        <w:t xml:space="preserve"> – </w:t>
      </w:r>
      <w:r w:rsidR="00654AF9">
        <w:rPr>
          <w:rFonts w:ascii="Arial" w:hAnsi="Arial" w:cs="Arial"/>
          <w:bCs/>
          <w:sz w:val="24"/>
          <w:szCs w:val="24"/>
        </w:rPr>
        <w:t>The defibrillator was rescue ready on 11</w:t>
      </w:r>
      <w:r w:rsidR="00654AF9" w:rsidRPr="00654AF9">
        <w:rPr>
          <w:rFonts w:ascii="Arial" w:hAnsi="Arial" w:cs="Arial"/>
          <w:bCs/>
          <w:sz w:val="24"/>
          <w:szCs w:val="24"/>
          <w:vertAlign w:val="superscript"/>
        </w:rPr>
        <w:t>th</w:t>
      </w:r>
      <w:r w:rsidR="00654AF9">
        <w:rPr>
          <w:rFonts w:ascii="Arial" w:hAnsi="Arial" w:cs="Arial"/>
          <w:bCs/>
          <w:sz w:val="24"/>
          <w:szCs w:val="24"/>
        </w:rPr>
        <w:t xml:space="preserve"> January. </w:t>
      </w:r>
      <w:r w:rsidR="007E048B" w:rsidRPr="004A4BBE">
        <w:rPr>
          <w:rFonts w:ascii="Arial" w:hAnsi="Arial" w:cs="Arial"/>
          <w:bCs/>
          <w:sz w:val="24"/>
          <w:szCs w:val="24"/>
        </w:rPr>
        <w:t xml:space="preserve"> </w:t>
      </w:r>
    </w:p>
    <w:p w14:paraId="1E6DA56E" w14:textId="5DD7557B" w:rsidR="007B5AE9" w:rsidRPr="004A4BBE" w:rsidRDefault="004A4BBE" w:rsidP="006D58E0">
      <w:pPr>
        <w:tabs>
          <w:tab w:val="left" w:pos="709"/>
          <w:tab w:val="left" w:pos="5670"/>
        </w:tabs>
        <w:ind w:left="705" w:hanging="705"/>
        <w:rPr>
          <w:rFonts w:ascii="Arial" w:hAnsi="Arial" w:cs="Arial"/>
          <w:b/>
          <w:sz w:val="24"/>
          <w:szCs w:val="24"/>
        </w:rPr>
      </w:pPr>
      <w:r>
        <w:rPr>
          <w:rFonts w:ascii="Arial" w:hAnsi="Arial" w:cs="Arial"/>
          <w:b/>
          <w:sz w:val="24"/>
          <w:szCs w:val="24"/>
        </w:rPr>
        <w:t xml:space="preserve">11 </w:t>
      </w:r>
      <w:r w:rsidR="00F56440" w:rsidRPr="004A4BBE">
        <w:rPr>
          <w:rFonts w:ascii="Arial" w:hAnsi="Arial" w:cs="Arial"/>
          <w:b/>
          <w:sz w:val="24"/>
          <w:szCs w:val="24"/>
        </w:rPr>
        <w:tab/>
      </w:r>
      <w:r w:rsidR="004D70A9" w:rsidRPr="004A4BBE">
        <w:rPr>
          <w:rFonts w:ascii="Arial" w:hAnsi="Arial" w:cs="Arial"/>
          <w:b/>
          <w:sz w:val="24"/>
          <w:szCs w:val="24"/>
        </w:rPr>
        <w:t xml:space="preserve">Playground – </w:t>
      </w:r>
      <w:r w:rsidR="006D58E0">
        <w:rPr>
          <w:rFonts w:ascii="Arial" w:hAnsi="Arial" w:cs="Arial"/>
          <w:bCs/>
          <w:sz w:val="24"/>
          <w:szCs w:val="24"/>
        </w:rPr>
        <w:t>David Bracey ha</w:t>
      </w:r>
      <w:r w:rsidR="00654AF9">
        <w:rPr>
          <w:rFonts w:ascii="Arial" w:hAnsi="Arial" w:cs="Arial"/>
          <w:bCs/>
          <w:sz w:val="24"/>
          <w:szCs w:val="24"/>
        </w:rPr>
        <w:t>d</w:t>
      </w:r>
      <w:r w:rsidR="006D58E0">
        <w:rPr>
          <w:rFonts w:ascii="Arial" w:hAnsi="Arial" w:cs="Arial"/>
          <w:bCs/>
          <w:sz w:val="24"/>
          <w:szCs w:val="24"/>
        </w:rPr>
        <w:t xml:space="preserve"> proposed carrying out the safety inspection in April for the same rate of £135, </w:t>
      </w:r>
      <w:r w:rsidR="00654AF9">
        <w:rPr>
          <w:rFonts w:ascii="Arial" w:hAnsi="Arial" w:cs="Arial"/>
          <w:bCs/>
          <w:sz w:val="24"/>
          <w:szCs w:val="24"/>
        </w:rPr>
        <w:t xml:space="preserve">it was determined to </w:t>
      </w:r>
      <w:r w:rsidR="005B0182">
        <w:rPr>
          <w:rFonts w:ascii="Arial" w:hAnsi="Arial" w:cs="Arial"/>
          <w:bCs/>
          <w:sz w:val="24"/>
          <w:szCs w:val="24"/>
        </w:rPr>
        <w:t xml:space="preserve">instruct David to carry out the inspection. </w:t>
      </w:r>
      <w:r w:rsidR="005B0182">
        <w:rPr>
          <w:rFonts w:ascii="Arial" w:hAnsi="Arial" w:cs="Arial"/>
          <w:b/>
          <w:sz w:val="24"/>
          <w:szCs w:val="24"/>
        </w:rPr>
        <w:t>P: Cllr Durham, S: Cllr Vidler, All in fav.</w:t>
      </w:r>
      <w:r w:rsidR="006D58E0">
        <w:rPr>
          <w:rFonts w:ascii="Arial" w:hAnsi="Arial" w:cs="Arial"/>
          <w:bCs/>
          <w:sz w:val="24"/>
          <w:szCs w:val="24"/>
        </w:rPr>
        <w:t xml:space="preserve"> </w:t>
      </w:r>
    </w:p>
    <w:p w14:paraId="1CAEEA89" w14:textId="75754EB8" w:rsidR="000D3DAA" w:rsidRPr="004A4BBE" w:rsidRDefault="004A4BBE" w:rsidP="004A4BBE">
      <w:pPr>
        <w:tabs>
          <w:tab w:val="left" w:pos="709"/>
          <w:tab w:val="left" w:pos="5670"/>
        </w:tabs>
        <w:rPr>
          <w:rFonts w:ascii="Arial" w:hAnsi="Arial" w:cs="Arial"/>
          <w:b/>
          <w:sz w:val="24"/>
          <w:szCs w:val="24"/>
        </w:rPr>
      </w:pPr>
      <w:r>
        <w:rPr>
          <w:rFonts w:ascii="Arial" w:hAnsi="Arial" w:cs="Arial"/>
          <w:b/>
          <w:sz w:val="24"/>
          <w:szCs w:val="24"/>
        </w:rPr>
        <w:t>12</w:t>
      </w:r>
      <w:r w:rsidR="000D3DAA" w:rsidRPr="004A4BBE">
        <w:rPr>
          <w:rFonts w:ascii="Arial" w:hAnsi="Arial" w:cs="Arial"/>
          <w:b/>
          <w:sz w:val="24"/>
          <w:szCs w:val="24"/>
        </w:rPr>
        <w:t xml:space="preserve"> Finance – </w:t>
      </w:r>
    </w:p>
    <w:p w14:paraId="153D2103" w14:textId="7D8F0D98" w:rsidR="00D24DF1" w:rsidRPr="008C0CDF" w:rsidRDefault="008C0CDF" w:rsidP="008C0CDF">
      <w:pPr>
        <w:tabs>
          <w:tab w:val="left" w:pos="709"/>
        </w:tabs>
        <w:rPr>
          <w:rFonts w:ascii="Arial" w:hAnsi="Arial" w:cs="Arial"/>
          <w:b/>
          <w:sz w:val="24"/>
          <w:szCs w:val="24"/>
        </w:rPr>
      </w:pPr>
      <w:r>
        <w:rPr>
          <w:rFonts w:ascii="Arial" w:hAnsi="Arial" w:cs="Arial"/>
          <w:b/>
          <w:sz w:val="24"/>
          <w:szCs w:val="24"/>
        </w:rPr>
        <w:t xml:space="preserve">12.1 </w:t>
      </w:r>
      <w:r w:rsidR="004E60BC" w:rsidRPr="008C0CDF">
        <w:rPr>
          <w:rFonts w:ascii="Arial" w:hAnsi="Arial" w:cs="Arial"/>
          <w:b/>
          <w:sz w:val="24"/>
          <w:szCs w:val="24"/>
        </w:rPr>
        <w:t>To Approve cheques</w:t>
      </w:r>
      <w:r w:rsidR="00DF6E29" w:rsidRPr="008C0CDF">
        <w:rPr>
          <w:rFonts w:ascii="Arial" w:hAnsi="Arial" w:cs="Arial"/>
          <w:b/>
          <w:sz w:val="24"/>
          <w:szCs w:val="24"/>
        </w:rPr>
        <w:t xml:space="preserve"> – </w:t>
      </w:r>
      <w:r w:rsidR="00CC302E">
        <w:rPr>
          <w:rFonts w:ascii="Arial" w:hAnsi="Arial" w:cs="Arial"/>
          <w:b/>
          <w:sz w:val="24"/>
          <w:szCs w:val="24"/>
        </w:rPr>
        <w:t>P: Cllr Durham, S: Cllr Vidler, Abstain: 1, 3 in fav.</w:t>
      </w:r>
    </w:p>
    <w:p w14:paraId="4A62E5A6" w14:textId="6E17EE82" w:rsidR="007E24D9" w:rsidRPr="00CC302E" w:rsidRDefault="008C0CDF" w:rsidP="008C0CDF">
      <w:pPr>
        <w:tabs>
          <w:tab w:val="left" w:pos="709"/>
        </w:tabs>
        <w:rPr>
          <w:rFonts w:ascii="Arial" w:hAnsi="Arial" w:cs="Arial"/>
          <w:b/>
          <w:sz w:val="24"/>
          <w:szCs w:val="24"/>
        </w:rPr>
      </w:pPr>
      <w:r>
        <w:rPr>
          <w:rFonts w:ascii="Arial" w:hAnsi="Arial" w:cs="Arial"/>
          <w:b/>
          <w:sz w:val="24"/>
          <w:szCs w:val="24"/>
        </w:rPr>
        <w:t xml:space="preserve">12.2 </w:t>
      </w:r>
      <w:r w:rsidR="00F861CE" w:rsidRPr="008C0CDF">
        <w:rPr>
          <w:rFonts w:ascii="Arial" w:hAnsi="Arial" w:cs="Arial"/>
          <w:b/>
          <w:sz w:val="24"/>
          <w:szCs w:val="24"/>
        </w:rPr>
        <w:t xml:space="preserve">Online Banking – </w:t>
      </w:r>
      <w:r w:rsidR="00CC302E">
        <w:rPr>
          <w:rFonts w:ascii="Arial" w:hAnsi="Arial" w:cs="Arial"/>
          <w:bCs/>
          <w:sz w:val="24"/>
          <w:szCs w:val="24"/>
        </w:rPr>
        <w:t>It was determined to move to</w:t>
      </w:r>
      <w:r w:rsidR="00F861CE" w:rsidRPr="008C0CDF">
        <w:rPr>
          <w:rFonts w:ascii="Arial" w:hAnsi="Arial" w:cs="Arial"/>
          <w:bCs/>
          <w:sz w:val="24"/>
          <w:szCs w:val="24"/>
        </w:rPr>
        <w:t xml:space="preserve"> online banking for WCPC. </w:t>
      </w:r>
      <w:r w:rsidR="00CC302E">
        <w:rPr>
          <w:rFonts w:ascii="Arial" w:hAnsi="Arial" w:cs="Arial"/>
          <w:b/>
          <w:sz w:val="24"/>
          <w:szCs w:val="24"/>
        </w:rPr>
        <w:t>P: Cllr Vidler, S: Cllr Garrod, All in fav.</w:t>
      </w:r>
    </w:p>
    <w:p w14:paraId="4F7DADF1" w14:textId="6A13F2F0" w:rsidR="00976A48" w:rsidRPr="008C0CDF" w:rsidRDefault="008C0CDF" w:rsidP="008C0CDF">
      <w:pPr>
        <w:tabs>
          <w:tab w:val="left" w:pos="709"/>
        </w:tabs>
        <w:rPr>
          <w:rFonts w:ascii="Arial" w:hAnsi="Arial" w:cs="Arial"/>
          <w:bCs/>
          <w:sz w:val="24"/>
          <w:szCs w:val="24"/>
        </w:rPr>
      </w:pPr>
      <w:r>
        <w:rPr>
          <w:rFonts w:ascii="Arial" w:hAnsi="Arial" w:cs="Arial"/>
          <w:b/>
          <w:sz w:val="24"/>
          <w:szCs w:val="24"/>
        </w:rPr>
        <w:t xml:space="preserve">12.3 </w:t>
      </w:r>
      <w:r w:rsidR="007C67D7" w:rsidRPr="008C0CDF">
        <w:rPr>
          <w:rFonts w:ascii="Arial" w:hAnsi="Arial" w:cs="Arial"/>
          <w:b/>
          <w:sz w:val="24"/>
          <w:szCs w:val="24"/>
        </w:rPr>
        <w:t xml:space="preserve">Quarterly Accounts – </w:t>
      </w:r>
      <w:r w:rsidR="007C67D7" w:rsidRPr="008C0CDF">
        <w:rPr>
          <w:rFonts w:ascii="Arial" w:hAnsi="Arial" w:cs="Arial"/>
          <w:bCs/>
          <w:sz w:val="24"/>
          <w:szCs w:val="24"/>
        </w:rPr>
        <w:t>The accounts</w:t>
      </w:r>
      <w:r w:rsidR="00CC302E">
        <w:rPr>
          <w:rFonts w:ascii="Arial" w:hAnsi="Arial" w:cs="Arial"/>
          <w:bCs/>
          <w:sz w:val="24"/>
          <w:szCs w:val="24"/>
        </w:rPr>
        <w:t xml:space="preserve"> were received </w:t>
      </w:r>
      <w:r w:rsidR="00CC302E">
        <w:rPr>
          <w:rFonts w:ascii="Arial" w:hAnsi="Arial" w:cs="Arial"/>
          <w:b/>
          <w:sz w:val="24"/>
          <w:szCs w:val="24"/>
        </w:rPr>
        <w:t>P: Cllr Vidler, S: Cllr Durham, All in fav</w:t>
      </w:r>
      <w:r w:rsidR="007C67D7" w:rsidRPr="008C0CDF">
        <w:rPr>
          <w:rFonts w:ascii="Arial" w:hAnsi="Arial" w:cs="Arial"/>
          <w:bCs/>
          <w:sz w:val="24"/>
          <w:szCs w:val="24"/>
        </w:rPr>
        <w:t>.</w:t>
      </w:r>
    </w:p>
    <w:p w14:paraId="7BA95935" w14:textId="2B207890" w:rsidR="00700135" w:rsidRPr="008C0CDF" w:rsidRDefault="008C0CDF" w:rsidP="008C0CDF">
      <w:pPr>
        <w:tabs>
          <w:tab w:val="left" w:pos="709"/>
        </w:tabs>
        <w:rPr>
          <w:rFonts w:ascii="Arial" w:hAnsi="Arial" w:cs="Arial"/>
          <w:b/>
          <w:sz w:val="24"/>
          <w:szCs w:val="24"/>
        </w:rPr>
      </w:pPr>
      <w:r>
        <w:rPr>
          <w:rFonts w:ascii="Arial" w:hAnsi="Arial" w:cs="Arial"/>
          <w:b/>
          <w:sz w:val="24"/>
          <w:szCs w:val="24"/>
        </w:rPr>
        <w:t xml:space="preserve">12.4 </w:t>
      </w:r>
      <w:r w:rsidR="00976A48" w:rsidRPr="008C0CDF">
        <w:rPr>
          <w:rFonts w:ascii="Arial" w:hAnsi="Arial" w:cs="Arial"/>
          <w:b/>
          <w:sz w:val="24"/>
          <w:szCs w:val="24"/>
        </w:rPr>
        <w:t>Budget –</w:t>
      </w:r>
      <w:r w:rsidR="00976A48" w:rsidRPr="008C0CDF">
        <w:rPr>
          <w:rFonts w:ascii="Arial" w:hAnsi="Arial" w:cs="Arial"/>
          <w:bCs/>
          <w:sz w:val="24"/>
          <w:szCs w:val="24"/>
        </w:rPr>
        <w:t xml:space="preserve"> </w:t>
      </w:r>
      <w:r w:rsidR="00976A48" w:rsidRPr="008C0CDF">
        <w:rPr>
          <w:rFonts w:ascii="Arial" w:eastAsia="Calibri" w:hAnsi="Arial" w:cs="Arial"/>
          <w:sz w:val="24"/>
          <w:szCs w:val="24"/>
        </w:rPr>
        <w:t>The</w:t>
      </w:r>
      <w:r w:rsidR="00F861CE" w:rsidRPr="008C0CDF">
        <w:rPr>
          <w:rFonts w:ascii="Arial" w:eastAsia="Calibri" w:hAnsi="Arial" w:cs="Arial"/>
          <w:sz w:val="24"/>
          <w:szCs w:val="24"/>
        </w:rPr>
        <w:t xml:space="preserve"> </w:t>
      </w:r>
      <w:r w:rsidR="00976A48" w:rsidRPr="008C0CDF">
        <w:rPr>
          <w:rFonts w:ascii="Arial" w:eastAsia="Calibri" w:hAnsi="Arial" w:cs="Arial"/>
          <w:sz w:val="24"/>
          <w:szCs w:val="24"/>
        </w:rPr>
        <w:t>budget</w:t>
      </w:r>
      <w:r w:rsidR="00CC302E">
        <w:rPr>
          <w:rFonts w:ascii="Arial" w:eastAsia="Calibri" w:hAnsi="Arial" w:cs="Arial"/>
          <w:sz w:val="24"/>
          <w:szCs w:val="24"/>
        </w:rPr>
        <w:t xml:space="preserve"> was determined. </w:t>
      </w:r>
      <w:r w:rsidR="00CC302E">
        <w:rPr>
          <w:rFonts w:ascii="Arial" w:eastAsia="Calibri" w:hAnsi="Arial" w:cs="Arial"/>
          <w:b/>
          <w:bCs/>
          <w:sz w:val="24"/>
          <w:szCs w:val="24"/>
        </w:rPr>
        <w:t>P: Cllr Durham, S: Cllr Pagonis, All in fav</w:t>
      </w:r>
      <w:r w:rsidR="007C67D7" w:rsidRPr="008C0CDF">
        <w:rPr>
          <w:rFonts w:ascii="Arial" w:hAnsi="Arial" w:cs="Arial"/>
          <w:bCs/>
          <w:sz w:val="24"/>
          <w:szCs w:val="24"/>
        </w:rPr>
        <w:t xml:space="preserve"> </w:t>
      </w:r>
    </w:p>
    <w:p w14:paraId="20B8CCC4" w14:textId="434AEB01" w:rsidR="00F861CE" w:rsidRPr="00CC302E" w:rsidRDefault="008C0CDF" w:rsidP="008C0CDF">
      <w:pPr>
        <w:tabs>
          <w:tab w:val="left" w:pos="709"/>
        </w:tabs>
        <w:rPr>
          <w:rFonts w:ascii="Arial" w:hAnsi="Arial" w:cs="Arial"/>
          <w:b/>
          <w:sz w:val="24"/>
          <w:szCs w:val="24"/>
        </w:rPr>
      </w:pPr>
      <w:r>
        <w:rPr>
          <w:rFonts w:ascii="Arial" w:hAnsi="Arial" w:cs="Arial"/>
          <w:b/>
          <w:sz w:val="24"/>
          <w:szCs w:val="24"/>
        </w:rPr>
        <w:t xml:space="preserve">12.5 </w:t>
      </w:r>
      <w:r w:rsidR="00F861CE" w:rsidRPr="008C0CDF">
        <w:rPr>
          <w:rFonts w:ascii="Arial" w:hAnsi="Arial" w:cs="Arial"/>
          <w:b/>
          <w:sz w:val="24"/>
          <w:szCs w:val="24"/>
        </w:rPr>
        <w:t xml:space="preserve">Precept – </w:t>
      </w:r>
      <w:r w:rsidR="00F861CE" w:rsidRPr="008C0CDF">
        <w:rPr>
          <w:rFonts w:ascii="Arial" w:hAnsi="Arial" w:cs="Arial"/>
          <w:bCs/>
          <w:sz w:val="24"/>
          <w:szCs w:val="24"/>
        </w:rPr>
        <w:t>The precept for 2023/24</w:t>
      </w:r>
      <w:r w:rsidR="00CC302E">
        <w:rPr>
          <w:rFonts w:ascii="Arial" w:hAnsi="Arial" w:cs="Arial"/>
          <w:bCs/>
          <w:sz w:val="24"/>
          <w:szCs w:val="24"/>
        </w:rPr>
        <w:t xml:space="preserve"> was set to remain at £12,500</w:t>
      </w:r>
      <w:r w:rsidR="00F861CE" w:rsidRPr="008C0CDF">
        <w:rPr>
          <w:rFonts w:ascii="Arial" w:hAnsi="Arial" w:cs="Arial"/>
          <w:bCs/>
          <w:sz w:val="24"/>
          <w:szCs w:val="24"/>
        </w:rPr>
        <w:t>.</w:t>
      </w:r>
      <w:r w:rsidR="00CC302E">
        <w:rPr>
          <w:rFonts w:ascii="Arial" w:hAnsi="Arial" w:cs="Arial"/>
          <w:bCs/>
          <w:sz w:val="24"/>
          <w:szCs w:val="24"/>
        </w:rPr>
        <w:t xml:space="preserve"> </w:t>
      </w:r>
      <w:r w:rsidR="00CC302E">
        <w:rPr>
          <w:rFonts w:ascii="Arial" w:hAnsi="Arial" w:cs="Arial"/>
          <w:b/>
          <w:sz w:val="24"/>
          <w:szCs w:val="24"/>
        </w:rPr>
        <w:t xml:space="preserve">P: Cllr Durham, S: Cllr Garrod, All in fav. </w:t>
      </w:r>
    </w:p>
    <w:p w14:paraId="2EDC55E1" w14:textId="5D1DE22F" w:rsidR="008C0CDF" w:rsidRPr="008C0CDF" w:rsidRDefault="008C0CDF" w:rsidP="008C0CDF">
      <w:pPr>
        <w:tabs>
          <w:tab w:val="left" w:pos="709"/>
        </w:tabs>
        <w:rPr>
          <w:rFonts w:ascii="Arial" w:hAnsi="Arial" w:cs="Arial"/>
          <w:bCs/>
          <w:sz w:val="24"/>
          <w:szCs w:val="24"/>
        </w:rPr>
      </w:pPr>
      <w:r>
        <w:rPr>
          <w:rFonts w:ascii="Arial" w:hAnsi="Arial" w:cs="Arial"/>
          <w:b/>
          <w:sz w:val="24"/>
          <w:szCs w:val="24"/>
        </w:rPr>
        <w:t xml:space="preserve">12.6 Bank Signatory – </w:t>
      </w:r>
      <w:r w:rsidR="00CC302E">
        <w:rPr>
          <w:rFonts w:ascii="Arial" w:hAnsi="Arial" w:cs="Arial"/>
          <w:bCs/>
          <w:sz w:val="24"/>
          <w:szCs w:val="24"/>
        </w:rPr>
        <w:t xml:space="preserve">It was determined to remove </w:t>
      </w:r>
      <w:r>
        <w:rPr>
          <w:rFonts w:ascii="Arial" w:hAnsi="Arial" w:cs="Arial"/>
          <w:bCs/>
          <w:sz w:val="24"/>
          <w:szCs w:val="24"/>
        </w:rPr>
        <w:t>Cllr Ashbridge as a signatory</w:t>
      </w:r>
      <w:r w:rsidR="00CC302E">
        <w:rPr>
          <w:rFonts w:ascii="Arial" w:hAnsi="Arial" w:cs="Arial"/>
          <w:bCs/>
          <w:sz w:val="24"/>
          <w:szCs w:val="24"/>
        </w:rPr>
        <w:t>, and add Cllr Durham</w:t>
      </w:r>
      <w:r>
        <w:rPr>
          <w:rFonts w:ascii="Arial" w:hAnsi="Arial" w:cs="Arial"/>
          <w:bCs/>
          <w:sz w:val="24"/>
          <w:szCs w:val="24"/>
        </w:rPr>
        <w:t xml:space="preserve">. </w:t>
      </w:r>
    </w:p>
    <w:tbl>
      <w:tblPr>
        <w:tblStyle w:val="TableGrid1"/>
        <w:tblpPr w:leftFromText="180" w:rightFromText="180" w:vertAnchor="text" w:horzAnchor="margin" w:tblpXSpec="center" w:tblpY="124"/>
        <w:tblW w:w="4880" w:type="pct"/>
        <w:tblInd w:w="0" w:type="dxa"/>
        <w:tblLook w:val="04A0" w:firstRow="1" w:lastRow="0" w:firstColumn="1" w:lastColumn="0" w:noHBand="0" w:noVBand="1"/>
      </w:tblPr>
      <w:tblGrid>
        <w:gridCol w:w="7932"/>
        <w:gridCol w:w="2274"/>
      </w:tblGrid>
      <w:tr w:rsidR="00700135" w:rsidRPr="00BF07B8" w14:paraId="00ABB7AB"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320CC271" w14:textId="17FED446" w:rsidR="00FA3602" w:rsidRPr="00BF07B8" w:rsidRDefault="00700135" w:rsidP="00F320D7">
            <w:pPr>
              <w:rPr>
                <w:rFonts w:ascii="Arial" w:eastAsia="Times New Roman" w:hAnsi="Arial" w:cs="Arial"/>
                <w:b/>
                <w:sz w:val="24"/>
                <w:szCs w:val="24"/>
              </w:rPr>
            </w:pPr>
            <w:r w:rsidRPr="00BF07B8">
              <w:rPr>
                <w:rFonts w:ascii="Arial" w:eastAsia="Times New Roman" w:hAnsi="Arial" w:cs="Arial"/>
                <w:b/>
                <w:sz w:val="24"/>
                <w:szCs w:val="24"/>
              </w:rPr>
              <w:t>Credit Received</w:t>
            </w:r>
          </w:p>
          <w:p w14:paraId="54E7FC42" w14:textId="659F5DEB" w:rsidR="004E77A0" w:rsidRPr="00BF07B8" w:rsidRDefault="004E77A0" w:rsidP="002A5B17">
            <w:pPr>
              <w:rPr>
                <w:rFonts w:ascii="Arial" w:eastAsia="Times New Roman" w:hAnsi="Arial" w:cs="Arial"/>
                <w:b/>
                <w:sz w:val="24"/>
                <w:szCs w:val="24"/>
              </w:rPr>
            </w:pPr>
          </w:p>
        </w:tc>
        <w:tc>
          <w:tcPr>
            <w:tcW w:w="1114" w:type="pct"/>
            <w:tcBorders>
              <w:top w:val="single" w:sz="4" w:space="0" w:color="auto"/>
              <w:left w:val="single" w:sz="4" w:space="0" w:color="auto"/>
              <w:bottom w:val="single" w:sz="4" w:space="0" w:color="auto"/>
              <w:right w:val="single" w:sz="4" w:space="0" w:color="auto"/>
            </w:tcBorders>
            <w:hideMark/>
          </w:tcPr>
          <w:p w14:paraId="60E3FBBD" w14:textId="32D54A18" w:rsidR="004E77A0" w:rsidRDefault="004E77A0" w:rsidP="00A81EBF">
            <w:pPr>
              <w:contextualSpacing/>
              <w:rPr>
                <w:rFonts w:ascii="Arial" w:eastAsia="Times New Roman" w:hAnsi="Arial" w:cs="Arial"/>
                <w:sz w:val="24"/>
                <w:szCs w:val="24"/>
              </w:rPr>
            </w:pPr>
          </w:p>
          <w:p w14:paraId="4740167E" w14:textId="0C784B78" w:rsidR="00E05AA7" w:rsidRPr="00BF07B8" w:rsidRDefault="00E05AA7" w:rsidP="00D23111">
            <w:pPr>
              <w:contextualSpacing/>
              <w:rPr>
                <w:rFonts w:ascii="Arial" w:eastAsia="Times New Roman" w:hAnsi="Arial" w:cs="Arial"/>
                <w:sz w:val="24"/>
                <w:szCs w:val="24"/>
              </w:rPr>
            </w:pPr>
          </w:p>
        </w:tc>
      </w:tr>
      <w:tr w:rsidR="00700135" w:rsidRPr="00BF07B8" w14:paraId="053169DD"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6B1D112" w14:textId="44DFD716" w:rsidR="00700135" w:rsidRPr="00BF07B8" w:rsidRDefault="00700135" w:rsidP="002A5B17">
            <w:pPr>
              <w:ind w:right="-2388"/>
              <w:contextualSpacing/>
              <w:rPr>
                <w:rFonts w:ascii="Arial" w:eastAsia="Times New Roman" w:hAnsi="Arial" w:cs="Arial"/>
                <w:b/>
                <w:sz w:val="24"/>
                <w:szCs w:val="24"/>
              </w:rPr>
            </w:pPr>
            <w:r w:rsidRPr="00BF07B8">
              <w:rPr>
                <w:rFonts w:ascii="Arial" w:eastAsia="Times New Roman" w:hAnsi="Arial" w:cs="Arial"/>
                <w:b/>
                <w:sz w:val="24"/>
                <w:szCs w:val="24"/>
              </w:rPr>
              <w:t>Wages s</w:t>
            </w:r>
            <w:r w:rsidR="00DF6E29" w:rsidRPr="00BF07B8">
              <w:rPr>
                <w:rFonts w:ascii="Arial" w:eastAsia="Times New Roman" w:hAnsi="Arial" w:cs="Arial"/>
                <w:b/>
                <w:sz w:val="24"/>
                <w:szCs w:val="24"/>
              </w:rPr>
              <w:t>/o</w:t>
            </w:r>
            <w:r w:rsidR="00B4485B">
              <w:rPr>
                <w:rFonts w:ascii="Arial" w:eastAsia="Times New Roman" w:hAnsi="Arial" w:cs="Arial"/>
                <w:b/>
                <w:sz w:val="24"/>
                <w:szCs w:val="24"/>
              </w:rPr>
              <w:t xml:space="preserve"> </w:t>
            </w:r>
          </w:p>
        </w:tc>
        <w:tc>
          <w:tcPr>
            <w:tcW w:w="1114" w:type="pct"/>
            <w:tcBorders>
              <w:top w:val="single" w:sz="4" w:space="0" w:color="auto"/>
              <w:left w:val="single" w:sz="4" w:space="0" w:color="auto"/>
              <w:bottom w:val="single" w:sz="4" w:space="0" w:color="auto"/>
              <w:right w:val="single" w:sz="4" w:space="0" w:color="auto"/>
            </w:tcBorders>
            <w:hideMark/>
          </w:tcPr>
          <w:p w14:paraId="7EAE70FC" w14:textId="1FC0CC8D" w:rsidR="00700135" w:rsidRPr="00BF07B8" w:rsidRDefault="00700135" w:rsidP="002A5B17">
            <w:pPr>
              <w:contextualSpacing/>
              <w:jc w:val="right"/>
              <w:rPr>
                <w:rFonts w:ascii="Arial" w:eastAsia="Times New Roman" w:hAnsi="Arial" w:cs="Arial"/>
                <w:sz w:val="24"/>
                <w:szCs w:val="24"/>
              </w:rPr>
            </w:pPr>
            <w:r w:rsidRPr="00BF07B8">
              <w:rPr>
                <w:rFonts w:ascii="Arial" w:eastAsia="Times New Roman" w:hAnsi="Arial" w:cs="Arial"/>
                <w:sz w:val="24"/>
                <w:szCs w:val="24"/>
              </w:rPr>
              <w:t>£</w:t>
            </w:r>
            <w:r w:rsidR="000E3445">
              <w:rPr>
                <w:rFonts w:ascii="Arial" w:eastAsia="Times New Roman" w:hAnsi="Arial" w:cs="Arial"/>
                <w:sz w:val="24"/>
                <w:szCs w:val="24"/>
              </w:rPr>
              <w:t>2</w:t>
            </w:r>
            <w:r w:rsidR="005601D5">
              <w:rPr>
                <w:rFonts w:ascii="Arial" w:eastAsia="Times New Roman" w:hAnsi="Arial" w:cs="Arial"/>
                <w:sz w:val="24"/>
                <w:szCs w:val="24"/>
              </w:rPr>
              <w:t>35.17</w:t>
            </w:r>
          </w:p>
        </w:tc>
      </w:tr>
      <w:tr w:rsidR="00700135" w:rsidRPr="00BF07B8" w14:paraId="34BF8D7A" w14:textId="77777777" w:rsidTr="00B4485B">
        <w:tc>
          <w:tcPr>
            <w:tcW w:w="3886" w:type="pct"/>
            <w:tcBorders>
              <w:top w:val="single" w:sz="4" w:space="0" w:color="auto"/>
              <w:left w:val="single" w:sz="4" w:space="0" w:color="auto"/>
              <w:bottom w:val="single" w:sz="4" w:space="0" w:color="auto"/>
              <w:right w:val="single" w:sz="4" w:space="0" w:color="auto"/>
            </w:tcBorders>
            <w:hideMark/>
          </w:tcPr>
          <w:p w14:paraId="53B6EF91" w14:textId="6C6B20E1" w:rsidR="00700135" w:rsidRPr="00BF07B8" w:rsidRDefault="00700135" w:rsidP="002A5B17">
            <w:pPr>
              <w:contextualSpacing/>
              <w:rPr>
                <w:rFonts w:ascii="Arial" w:eastAsia="Times New Roman" w:hAnsi="Arial" w:cs="Arial"/>
                <w:b/>
                <w:sz w:val="24"/>
                <w:szCs w:val="24"/>
              </w:rPr>
            </w:pPr>
            <w:r w:rsidRPr="00BF07B8">
              <w:rPr>
                <w:rFonts w:ascii="Arial" w:eastAsia="Times New Roman" w:hAnsi="Arial" w:cs="Arial"/>
                <w:b/>
                <w:sz w:val="24"/>
                <w:szCs w:val="24"/>
              </w:rPr>
              <w:t>Balance at Lloyds Ban</w:t>
            </w:r>
            <w:r w:rsidR="00D23111" w:rsidRPr="00BF07B8">
              <w:rPr>
                <w:rFonts w:ascii="Arial" w:eastAsia="Times New Roman" w:hAnsi="Arial" w:cs="Arial"/>
                <w:b/>
                <w:sz w:val="24"/>
                <w:szCs w:val="24"/>
              </w:rPr>
              <w:t xml:space="preserve">k on </w:t>
            </w:r>
            <w:r w:rsidR="00CC302E">
              <w:rPr>
                <w:rFonts w:ascii="Arial" w:eastAsia="Times New Roman" w:hAnsi="Arial" w:cs="Arial"/>
                <w:b/>
                <w:sz w:val="24"/>
                <w:szCs w:val="24"/>
              </w:rPr>
              <w:t>31</w:t>
            </w:r>
            <w:r w:rsidR="00CC302E" w:rsidRPr="00CC302E">
              <w:rPr>
                <w:rFonts w:ascii="Arial" w:eastAsia="Times New Roman" w:hAnsi="Arial" w:cs="Arial"/>
                <w:b/>
                <w:sz w:val="24"/>
                <w:szCs w:val="24"/>
                <w:vertAlign w:val="superscript"/>
              </w:rPr>
              <w:t>st</w:t>
            </w:r>
            <w:r w:rsidR="00CC302E">
              <w:rPr>
                <w:rFonts w:ascii="Arial" w:eastAsia="Times New Roman" w:hAnsi="Arial" w:cs="Arial"/>
                <w:b/>
                <w:sz w:val="24"/>
                <w:szCs w:val="24"/>
              </w:rPr>
              <w:t xml:space="preserve"> December</w:t>
            </w:r>
            <w:r w:rsidR="00BA419B">
              <w:rPr>
                <w:rFonts w:ascii="Arial" w:eastAsia="Times New Roman" w:hAnsi="Arial" w:cs="Arial"/>
                <w:b/>
                <w:sz w:val="24"/>
                <w:szCs w:val="24"/>
              </w:rPr>
              <w:t xml:space="preserve"> </w:t>
            </w:r>
            <w:r w:rsidR="00E163CB">
              <w:rPr>
                <w:rFonts w:ascii="Arial" w:eastAsia="Times New Roman" w:hAnsi="Arial" w:cs="Arial"/>
                <w:b/>
                <w:sz w:val="24"/>
                <w:szCs w:val="24"/>
              </w:rPr>
              <w:t>2022</w:t>
            </w:r>
          </w:p>
        </w:tc>
        <w:tc>
          <w:tcPr>
            <w:tcW w:w="1114" w:type="pct"/>
            <w:tcBorders>
              <w:top w:val="single" w:sz="4" w:space="0" w:color="auto"/>
              <w:left w:val="single" w:sz="4" w:space="0" w:color="auto"/>
              <w:bottom w:val="single" w:sz="4" w:space="0" w:color="auto"/>
              <w:right w:val="single" w:sz="4" w:space="0" w:color="auto"/>
            </w:tcBorders>
            <w:hideMark/>
          </w:tcPr>
          <w:p w14:paraId="2C1174EE" w14:textId="6ED66210" w:rsidR="00700135" w:rsidRPr="00BF07B8" w:rsidRDefault="004E77A0" w:rsidP="002A5B17">
            <w:pPr>
              <w:contextualSpacing/>
              <w:jc w:val="right"/>
              <w:rPr>
                <w:rFonts w:ascii="Arial" w:eastAsia="Times New Roman" w:hAnsi="Arial" w:cs="Arial"/>
                <w:sz w:val="24"/>
                <w:szCs w:val="24"/>
              </w:rPr>
            </w:pPr>
            <w:r w:rsidRPr="004E77A0">
              <w:rPr>
                <w:rFonts w:ascii="Arial" w:eastAsia="Times New Roman" w:hAnsi="Arial" w:cs="Arial"/>
                <w:sz w:val="24"/>
                <w:szCs w:val="24"/>
              </w:rPr>
              <w:t>£</w:t>
            </w:r>
            <w:r w:rsidR="00CC302E">
              <w:rPr>
                <w:rFonts w:ascii="Arial" w:eastAsia="Times New Roman" w:hAnsi="Arial" w:cs="Arial"/>
                <w:sz w:val="24"/>
                <w:szCs w:val="24"/>
              </w:rPr>
              <w:t>19,954.89</w:t>
            </w:r>
          </w:p>
        </w:tc>
      </w:tr>
    </w:tbl>
    <w:p w14:paraId="597B607D" w14:textId="77777777" w:rsidR="00597750" w:rsidRPr="00BF07B8" w:rsidRDefault="00597750" w:rsidP="00700135">
      <w:pPr>
        <w:rPr>
          <w:rFonts w:ascii="Arial" w:hAnsi="Arial" w:cs="Arial"/>
          <w:sz w:val="24"/>
          <w:szCs w:val="24"/>
        </w:rPr>
      </w:pPr>
    </w:p>
    <w:tbl>
      <w:tblPr>
        <w:tblStyle w:val="TableGrid1"/>
        <w:tblpPr w:leftFromText="180" w:rightFromText="180" w:vertAnchor="text" w:horzAnchor="margin" w:tblpXSpec="center" w:tblpY="124"/>
        <w:tblW w:w="0" w:type="auto"/>
        <w:tblInd w:w="0" w:type="dxa"/>
        <w:tblLook w:val="04A0" w:firstRow="1" w:lastRow="0" w:firstColumn="1" w:lastColumn="0" w:noHBand="0" w:noVBand="1"/>
      </w:tblPr>
      <w:tblGrid>
        <w:gridCol w:w="1097"/>
        <w:gridCol w:w="5499"/>
        <w:gridCol w:w="1359"/>
        <w:gridCol w:w="1418"/>
        <w:gridCol w:w="1084"/>
      </w:tblGrid>
      <w:tr w:rsidR="00D23111" w:rsidRPr="00BF07B8" w14:paraId="70CDD00E" w14:textId="77777777" w:rsidTr="004E7104">
        <w:tc>
          <w:tcPr>
            <w:tcW w:w="1097" w:type="dxa"/>
            <w:tcBorders>
              <w:top w:val="single" w:sz="4" w:space="0" w:color="auto"/>
              <w:left w:val="single" w:sz="4" w:space="0" w:color="auto"/>
              <w:bottom w:val="single" w:sz="4" w:space="0" w:color="auto"/>
              <w:right w:val="single" w:sz="4" w:space="0" w:color="auto"/>
            </w:tcBorders>
          </w:tcPr>
          <w:p w14:paraId="67D9EC92" w14:textId="70B34DAF" w:rsidR="00D23111" w:rsidRPr="00BF07B8" w:rsidRDefault="00D23111" w:rsidP="00D23111">
            <w:pPr>
              <w:contextualSpacing/>
              <w:rPr>
                <w:rFonts w:ascii="Arial" w:hAnsi="Arial" w:cs="Arial"/>
                <w:b/>
                <w:sz w:val="24"/>
                <w:szCs w:val="24"/>
              </w:rPr>
            </w:pPr>
            <w:r w:rsidRPr="00BF07B8">
              <w:rPr>
                <w:rFonts w:ascii="Arial" w:hAnsi="Arial" w:cs="Arial"/>
                <w:b/>
                <w:sz w:val="24"/>
                <w:szCs w:val="24"/>
              </w:rPr>
              <w:t>Cheque number</w:t>
            </w:r>
          </w:p>
        </w:tc>
        <w:tc>
          <w:tcPr>
            <w:tcW w:w="5499" w:type="dxa"/>
            <w:tcBorders>
              <w:top w:val="single" w:sz="4" w:space="0" w:color="auto"/>
              <w:left w:val="single" w:sz="4" w:space="0" w:color="auto"/>
              <w:bottom w:val="single" w:sz="4" w:space="0" w:color="auto"/>
              <w:right w:val="single" w:sz="4" w:space="0" w:color="auto"/>
            </w:tcBorders>
          </w:tcPr>
          <w:p w14:paraId="74281C1D" w14:textId="1EE23A0E" w:rsidR="00D23111" w:rsidRPr="00BF07B8" w:rsidRDefault="00D23111" w:rsidP="00D23111">
            <w:pPr>
              <w:contextualSpacing/>
              <w:rPr>
                <w:rFonts w:ascii="Arial" w:hAnsi="Arial" w:cs="Arial"/>
                <w:b/>
                <w:sz w:val="24"/>
                <w:szCs w:val="24"/>
              </w:rPr>
            </w:pPr>
            <w:r w:rsidRPr="00BF07B8">
              <w:rPr>
                <w:rFonts w:ascii="Arial" w:hAnsi="Arial" w:cs="Arial"/>
                <w:b/>
                <w:sz w:val="24"/>
                <w:szCs w:val="24"/>
              </w:rPr>
              <w:t>Detail and Date</w:t>
            </w:r>
          </w:p>
        </w:tc>
        <w:tc>
          <w:tcPr>
            <w:tcW w:w="1359" w:type="dxa"/>
            <w:tcBorders>
              <w:top w:val="single" w:sz="4" w:space="0" w:color="auto"/>
              <w:left w:val="single" w:sz="4" w:space="0" w:color="auto"/>
              <w:bottom w:val="single" w:sz="4" w:space="0" w:color="auto"/>
              <w:right w:val="single" w:sz="4" w:space="0" w:color="auto"/>
            </w:tcBorders>
          </w:tcPr>
          <w:p w14:paraId="41CB711B" w14:textId="77777777" w:rsidR="00D23111" w:rsidRPr="00BF07B8" w:rsidRDefault="00D23111" w:rsidP="00055CFE">
            <w:pPr>
              <w:rPr>
                <w:rFonts w:ascii="Arial" w:hAnsi="Arial" w:cs="Arial"/>
                <w:noProof/>
                <w:sz w:val="24"/>
                <w:szCs w:val="24"/>
              </w:rPr>
            </w:pPr>
          </w:p>
        </w:tc>
        <w:tc>
          <w:tcPr>
            <w:tcW w:w="1418" w:type="dxa"/>
          </w:tcPr>
          <w:p w14:paraId="34BEFA4B" w14:textId="6C3C3AFF" w:rsidR="00D23111" w:rsidRPr="00BF07B8" w:rsidRDefault="00036E6A" w:rsidP="002A5B17">
            <w:pPr>
              <w:contextualSpacing/>
              <w:rPr>
                <w:rFonts w:ascii="Arial" w:hAnsi="Arial" w:cs="Arial"/>
                <w:b/>
                <w:bCs/>
                <w:noProof/>
                <w:sz w:val="24"/>
                <w:szCs w:val="24"/>
              </w:rPr>
            </w:pPr>
            <w:r w:rsidRPr="00BF07B8">
              <w:rPr>
                <w:rFonts w:ascii="Arial" w:hAnsi="Arial" w:cs="Arial"/>
                <w:b/>
                <w:bCs/>
                <w:noProof/>
                <w:sz w:val="24"/>
                <w:szCs w:val="24"/>
              </w:rPr>
              <w:t>Amount</w:t>
            </w:r>
          </w:p>
        </w:tc>
        <w:tc>
          <w:tcPr>
            <w:tcW w:w="1084" w:type="dxa"/>
          </w:tcPr>
          <w:p w14:paraId="1D94CECA" w14:textId="2F434B67" w:rsidR="00D23111" w:rsidRPr="00BF07B8" w:rsidRDefault="00036E6A" w:rsidP="002A5B17">
            <w:pPr>
              <w:contextualSpacing/>
              <w:jc w:val="center"/>
              <w:rPr>
                <w:rFonts w:ascii="Arial" w:hAnsi="Arial" w:cs="Arial"/>
                <w:b/>
                <w:bCs/>
                <w:noProof/>
                <w:sz w:val="24"/>
                <w:szCs w:val="24"/>
              </w:rPr>
            </w:pPr>
            <w:r w:rsidRPr="00BF07B8">
              <w:rPr>
                <w:rFonts w:ascii="Arial" w:hAnsi="Arial" w:cs="Arial"/>
                <w:b/>
                <w:bCs/>
                <w:noProof/>
                <w:sz w:val="24"/>
                <w:szCs w:val="24"/>
              </w:rPr>
              <w:t>VAT</w:t>
            </w:r>
          </w:p>
        </w:tc>
      </w:tr>
      <w:tr w:rsidR="00036E6A" w:rsidRPr="00BF07B8" w14:paraId="63F4A604" w14:textId="77777777" w:rsidTr="004E7104">
        <w:tc>
          <w:tcPr>
            <w:tcW w:w="1097" w:type="dxa"/>
            <w:tcBorders>
              <w:top w:val="single" w:sz="4" w:space="0" w:color="auto"/>
              <w:left w:val="single" w:sz="4" w:space="0" w:color="auto"/>
              <w:bottom w:val="single" w:sz="4" w:space="0" w:color="auto"/>
              <w:right w:val="single" w:sz="4" w:space="0" w:color="auto"/>
            </w:tcBorders>
          </w:tcPr>
          <w:p w14:paraId="5C9D331E" w14:textId="11187902"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D/D</w:t>
            </w:r>
          </w:p>
        </w:tc>
        <w:tc>
          <w:tcPr>
            <w:tcW w:w="5499" w:type="dxa"/>
            <w:tcBorders>
              <w:top w:val="single" w:sz="4" w:space="0" w:color="auto"/>
              <w:left w:val="single" w:sz="4" w:space="0" w:color="auto"/>
              <w:bottom w:val="single" w:sz="4" w:space="0" w:color="auto"/>
              <w:right w:val="single" w:sz="4" w:space="0" w:color="auto"/>
            </w:tcBorders>
          </w:tcPr>
          <w:p w14:paraId="15BEE8E2" w14:textId="36FB12A4" w:rsidR="00036E6A" w:rsidRPr="00BF07B8" w:rsidRDefault="00036E6A" w:rsidP="00D23111">
            <w:pPr>
              <w:contextualSpacing/>
              <w:rPr>
                <w:rFonts w:ascii="Arial" w:hAnsi="Arial" w:cs="Arial"/>
                <w:bCs/>
                <w:sz w:val="24"/>
                <w:szCs w:val="24"/>
              </w:rPr>
            </w:pPr>
            <w:r w:rsidRPr="00BF07B8">
              <w:rPr>
                <w:rFonts w:ascii="Arial" w:hAnsi="Arial" w:cs="Arial"/>
                <w:bCs/>
                <w:sz w:val="24"/>
                <w:szCs w:val="24"/>
              </w:rPr>
              <w:t>Street lighting</w:t>
            </w:r>
            <w:r w:rsidR="00C31128" w:rsidRPr="00BF07B8">
              <w:rPr>
                <w:rFonts w:ascii="Arial" w:hAnsi="Arial" w:cs="Arial"/>
                <w:bCs/>
                <w:sz w:val="24"/>
                <w:szCs w:val="24"/>
              </w:rPr>
              <w:t xml:space="preserve"> </w:t>
            </w:r>
          </w:p>
        </w:tc>
        <w:tc>
          <w:tcPr>
            <w:tcW w:w="1359" w:type="dxa"/>
            <w:tcBorders>
              <w:top w:val="single" w:sz="4" w:space="0" w:color="auto"/>
              <w:left w:val="single" w:sz="4" w:space="0" w:color="auto"/>
              <w:bottom w:val="single" w:sz="4" w:space="0" w:color="auto"/>
              <w:right w:val="single" w:sz="4" w:space="0" w:color="auto"/>
            </w:tcBorders>
          </w:tcPr>
          <w:p w14:paraId="57F8D78E" w14:textId="6C930F02" w:rsidR="00036E6A" w:rsidRPr="00BF07B8" w:rsidRDefault="004D5FD2" w:rsidP="00055CFE">
            <w:pPr>
              <w:rPr>
                <w:rFonts w:ascii="Arial" w:hAnsi="Arial" w:cs="Arial"/>
                <w:noProof/>
                <w:sz w:val="24"/>
                <w:szCs w:val="24"/>
              </w:rPr>
            </w:pPr>
            <w:r>
              <w:rPr>
                <w:rFonts w:ascii="Arial" w:hAnsi="Arial" w:cs="Arial"/>
                <w:noProof/>
                <w:sz w:val="24"/>
                <w:szCs w:val="24"/>
              </w:rPr>
              <w:t>£</w:t>
            </w:r>
          </w:p>
        </w:tc>
        <w:tc>
          <w:tcPr>
            <w:tcW w:w="1418" w:type="dxa"/>
          </w:tcPr>
          <w:p w14:paraId="007237EF" w14:textId="58F7AEB5" w:rsidR="00036E6A" w:rsidRPr="00BF07B8" w:rsidRDefault="004E7104" w:rsidP="00216AA5">
            <w:pPr>
              <w:contextualSpacing/>
              <w:jc w:val="center"/>
              <w:rPr>
                <w:rFonts w:ascii="Arial" w:hAnsi="Arial" w:cs="Arial"/>
                <w:noProof/>
                <w:sz w:val="24"/>
                <w:szCs w:val="24"/>
              </w:rPr>
            </w:pPr>
            <w:r>
              <w:rPr>
                <w:rFonts w:ascii="Arial" w:hAnsi="Arial" w:cs="Arial"/>
                <w:noProof/>
                <w:sz w:val="24"/>
                <w:szCs w:val="24"/>
              </w:rPr>
              <w:t>£</w:t>
            </w:r>
            <w:r w:rsidR="005601D5">
              <w:rPr>
                <w:rFonts w:ascii="Arial" w:hAnsi="Arial" w:cs="Arial"/>
                <w:noProof/>
                <w:sz w:val="24"/>
                <w:szCs w:val="24"/>
              </w:rPr>
              <w:t>24.43</w:t>
            </w:r>
          </w:p>
        </w:tc>
        <w:tc>
          <w:tcPr>
            <w:tcW w:w="1084" w:type="dxa"/>
          </w:tcPr>
          <w:p w14:paraId="38D87B08" w14:textId="54EB0786" w:rsidR="00036E6A" w:rsidRPr="00BF07B8" w:rsidRDefault="009862D1" w:rsidP="002A5B17">
            <w:pPr>
              <w:contextualSpacing/>
              <w:jc w:val="center"/>
              <w:rPr>
                <w:rFonts w:ascii="Arial" w:hAnsi="Arial" w:cs="Arial"/>
                <w:noProof/>
                <w:sz w:val="24"/>
                <w:szCs w:val="24"/>
              </w:rPr>
            </w:pPr>
            <w:r>
              <w:rPr>
                <w:rFonts w:ascii="Arial" w:hAnsi="Arial" w:cs="Arial"/>
                <w:noProof/>
                <w:sz w:val="24"/>
                <w:szCs w:val="24"/>
              </w:rPr>
              <w:t>£</w:t>
            </w:r>
          </w:p>
        </w:tc>
      </w:tr>
      <w:tr w:rsidR="004E7104" w:rsidRPr="00BF07B8" w14:paraId="2FB5E9FD" w14:textId="77777777" w:rsidTr="004E7104">
        <w:tc>
          <w:tcPr>
            <w:tcW w:w="1097" w:type="dxa"/>
            <w:tcBorders>
              <w:top w:val="single" w:sz="4" w:space="0" w:color="auto"/>
              <w:left w:val="single" w:sz="4" w:space="0" w:color="auto"/>
              <w:bottom w:val="single" w:sz="4" w:space="0" w:color="auto"/>
              <w:right w:val="single" w:sz="4" w:space="0" w:color="auto"/>
            </w:tcBorders>
          </w:tcPr>
          <w:p w14:paraId="43155FCD" w14:textId="65F11B22" w:rsidR="004E7104" w:rsidRPr="00BF07B8" w:rsidRDefault="005601D5" w:rsidP="00D23111">
            <w:pPr>
              <w:contextualSpacing/>
              <w:rPr>
                <w:rFonts w:ascii="Arial" w:hAnsi="Arial" w:cs="Arial"/>
                <w:bCs/>
                <w:sz w:val="24"/>
                <w:szCs w:val="24"/>
              </w:rPr>
            </w:pPr>
            <w:r>
              <w:rPr>
                <w:rFonts w:ascii="Arial" w:hAnsi="Arial" w:cs="Arial"/>
                <w:bCs/>
                <w:sz w:val="24"/>
                <w:szCs w:val="24"/>
              </w:rPr>
              <w:t>834</w:t>
            </w:r>
          </w:p>
        </w:tc>
        <w:tc>
          <w:tcPr>
            <w:tcW w:w="5499" w:type="dxa"/>
            <w:tcBorders>
              <w:top w:val="single" w:sz="4" w:space="0" w:color="auto"/>
              <w:left w:val="single" w:sz="4" w:space="0" w:color="auto"/>
              <w:bottom w:val="single" w:sz="4" w:space="0" w:color="auto"/>
              <w:right w:val="single" w:sz="4" w:space="0" w:color="auto"/>
            </w:tcBorders>
          </w:tcPr>
          <w:p w14:paraId="260926C6" w14:textId="41C7E242" w:rsidR="004E7104" w:rsidRPr="00BF07B8" w:rsidRDefault="005601D5" w:rsidP="00145726">
            <w:pPr>
              <w:contextualSpacing/>
              <w:rPr>
                <w:rFonts w:ascii="Arial" w:hAnsi="Arial" w:cs="Arial"/>
                <w:bCs/>
                <w:sz w:val="24"/>
                <w:szCs w:val="24"/>
              </w:rPr>
            </w:pPr>
            <w:r>
              <w:rPr>
                <w:rFonts w:ascii="Arial" w:hAnsi="Arial" w:cs="Arial"/>
                <w:bCs/>
                <w:sz w:val="24"/>
                <w:szCs w:val="24"/>
              </w:rPr>
              <w:t>CAPALC Training Cllr Vidler</w:t>
            </w:r>
          </w:p>
        </w:tc>
        <w:tc>
          <w:tcPr>
            <w:tcW w:w="1359" w:type="dxa"/>
            <w:tcBorders>
              <w:top w:val="single" w:sz="4" w:space="0" w:color="auto"/>
              <w:left w:val="single" w:sz="4" w:space="0" w:color="auto"/>
              <w:bottom w:val="single" w:sz="4" w:space="0" w:color="auto"/>
              <w:right w:val="single" w:sz="4" w:space="0" w:color="auto"/>
            </w:tcBorders>
          </w:tcPr>
          <w:p w14:paraId="4821319A" w14:textId="77777777" w:rsidR="004E7104" w:rsidRPr="00BF07B8" w:rsidRDefault="004E7104" w:rsidP="00055CFE">
            <w:pPr>
              <w:rPr>
                <w:rFonts w:ascii="Arial" w:hAnsi="Arial" w:cs="Arial"/>
                <w:noProof/>
                <w:sz w:val="24"/>
                <w:szCs w:val="24"/>
              </w:rPr>
            </w:pPr>
          </w:p>
        </w:tc>
        <w:tc>
          <w:tcPr>
            <w:tcW w:w="1418" w:type="dxa"/>
          </w:tcPr>
          <w:p w14:paraId="3C78B936" w14:textId="658138E6" w:rsidR="004E7104" w:rsidRPr="00BF07B8" w:rsidRDefault="00355BD6" w:rsidP="00216AA5">
            <w:pPr>
              <w:contextualSpacing/>
              <w:jc w:val="center"/>
              <w:rPr>
                <w:rFonts w:ascii="Arial" w:hAnsi="Arial" w:cs="Arial"/>
                <w:noProof/>
                <w:sz w:val="24"/>
                <w:szCs w:val="24"/>
              </w:rPr>
            </w:pPr>
            <w:r>
              <w:rPr>
                <w:rFonts w:ascii="Arial" w:hAnsi="Arial" w:cs="Arial"/>
                <w:noProof/>
                <w:sz w:val="24"/>
                <w:szCs w:val="24"/>
              </w:rPr>
              <w:t>£</w:t>
            </w:r>
            <w:r w:rsidR="00A81EBF">
              <w:rPr>
                <w:rFonts w:ascii="Arial" w:hAnsi="Arial" w:cs="Arial"/>
                <w:noProof/>
                <w:sz w:val="24"/>
                <w:szCs w:val="24"/>
              </w:rPr>
              <w:t>3</w:t>
            </w:r>
            <w:r w:rsidR="005601D5">
              <w:rPr>
                <w:rFonts w:ascii="Arial" w:hAnsi="Arial" w:cs="Arial"/>
                <w:noProof/>
                <w:sz w:val="24"/>
                <w:szCs w:val="24"/>
              </w:rPr>
              <w:t>0</w:t>
            </w:r>
          </w:p>
        </w:tc>
        <w:tc>
          <w:tcPr>
            <w:tcW w:w="1084" w:type="dxa"/>
          </w:tcPr>
          <w:p w14:paraId="7E662567" w14:textId="06D3EF21" w:rsidR="004E7104" w:rsidRPr="00BF07B8" w:rsidRDefault="004E7104" w:rsidP="002A5B17">
            <w:pPr>
              <w:contextualSpacing/>
              <w:jc w:val="center"/>
              <w:rPr>
                <w:rFonts w:ascii="Arial" w:hAnsi="Arial" w:cs="Arial"/>
                <w:noProof/>
                <w:sz w:val="24"/>
                <w:szCs w:val="24"/>
              </w:rPr>
            </w:pPr>
          </w:p>
        </w:tc>
      </w:tr>
      <w:tr w:rsidR="001548F3" w:rsidRPr="00BF07B8" w14:paraId="05F35ADC" w14:textId="77777777" w:rsidTr="004E7104">
        <w:tc>
          <w:tcPr>
            <w:tcW w:w="1097" w:type="dxa"/>
            <w:tcBorders>
              <w:top w:val="single" w:sz="4" w:space="0" w:color="auto"/>
              <w:left w:val="single" w:sz="4" w:space="0" w:color="auto"/>
              <w:bottom w:val="single" w:sz="4" w:space="0" w:color="auto"/>
              <w:right w:val="single" w:sz="4" w:space="0" w:color="auto"/>
            </w:tcBorders>
          </w:tcPr>
          <w:p w14:paraId="1F3F7CEF" w14:textId="60D1892D" w:rsidR="001548F3" w:rsidRDefault="005601D5" w:rsidP="00D23111">
            <w:pPr>
              <w:contextualSpacing/>
              <w:rPr>
                <w:rFonts w:ascii="Arial" w:hAnsi="Arial" w:cs="Arial"/>
                <w:bCs/>
                <w:sz w:val="24"/>
                <w:szCs w:val="24"/>
              </w:rPr>
            </w:pPr>
            <w:r>
              <w:rPr>
                <w:rFonts w:ascii="Arial" w:hAnsi="Arial" w:cs="Arial"/>
                <w:bCs/>
                <w:sz w:val="24"/>
                <w:szCs w:val="24"/>
              </w:rPr>
              <w:t>835</w:t>
            </w:r>
          </w:p>
        </w:tc>
        <w:tc>
          <w:tcPr>
            <w:tcW w:w="5499" w:type="dxa"/>
            <w:tcBorders>
              <w:top w:val="single" w:sz="4" w:space="0" w:color="auto"/>
              <w:left w:val="single" w:sz="4" w:space="0" w:color="auto"/>
              <w:bottom w:val="single" w:sz="4" w:space="0" w:color="auto"/>
              <w:right w:val="single" w:sz="4" w:space="0" w:color="auto"/>
            </w:tcBorders>
          </w:tcPr>
          <w:p w14:paraId="61A8A8BA" w14:textId="11F1538F" w:rsidR="001548F3" w:rsidRDefault="005601D5" w:rsidP="00145726">
            <w:pPr>
              <w:contextualSpacing/>
              <w:rPr>
                <w:rFonts w:ascii="Arial" w:hAnsi="Arial" w:cs="Arial"/>
                <w:bCs/>
                <w:sz w:val="24"/>
                <w:szCs w:val="24"/>
              </w:rPr>
            </w:pPr>
            <w:r>
              <w:rPr>
                <w:rFonts w:ascii="Arial" w:hAnsi="Arial" w:cs="Arial"/>
                <w:bCs/>
                <w:sz w:val="24"/>
                <w:szCs w:val="24"/>
              </w:rPr>
              <w:t>CAPALC Audit 4.5hrs plus travel (split)</w:t>
            </w:r>
          </w:p>
        </w:tc>
        <w:tc>
          <w:tcPr>
            <w:tcW w:w="1359" w:type="dxa"/>
            <w:tcBorders>
              <w:top w:val="single" w:sz="4" w:space="0" w:color="auto"/>
              <w:left w:val="single" w:sz="4" w:space="0" w:color="auto"/>
              <w:bottom w:val="single" w:sz="4" w:space="0" w:color="auto"/>
              <w:right w:val="single" w:sz="4" w:space="0" w:color="auto"/>
            </w:tcBorders>
          </w:tcPr>
          <w:p w14:paraId="1E5DC17D" w14:textId="77777777" w:rsidR="001548F3" w:rsidRPr="00BF07B8" w:rsidRDefault="001548F3" w:rsidP="00055CFE">
            <w:pPr>
              <w:rPr>
                <w:rFonts w:ascii="Arial" w:hAnsi="Arial" w:cs="Arial"/>
                <w:noProof/>
                <w:sz w:val="24"/>
                <w:szCs w:val="24"/>
              </w:rPr>
            </w:pPr>
          </w:p>
        </w:tc>
        <w:tc>
          <w:tcPr>
            <w:tcW w:w="1418" w:type="dxa"/>
          </w:tcPr>
          <w:p w14:paraId="0DD48AB1" w14:textId="14AEC72A" w:rsidR="001548F3" w:rsidRDefault="001548F3" w:rsidP="00216AA5">
            <w:pPr>
              <w:contextualSpacing/>
              <w:jc w:val="center"/>
              <w:rPr>
                <w:rFonts w:ascii="Arial" w:hAnsi="Arial" w:cs="Arial"/>
                <w:noProof/>
                <w:sz w:val="24"/>
                <w:szCs w:val="24"/>
              </w:rPr>
            </w:pPr>
            <w:r>
              <w:rPr>
                <w:rFonts w:ascii="Arial" w:hAnsi="Arial" w:cs="Arial"/>
                <w:noProof/>
                <w:sz w:val="24"/>
                <w:szCs w:val="24"/>
              </w:rPr>
              <w:t>£1</w:t>
            </w:r>
            <w:r w:rsidR="005601D5">
              <w:rPr>
                <w:rFonts w:ascii="Arial" w:hAnsi="Arial" w:cs="Arial"/>
                <w:noProof/>
                <w:sz w:val="24"/>
                <w:szCs w:val="24"/>
              </w:rPr>
              <w:t>47.60</w:t>
            </w:r>
          </w:p>
        </w:tc>
        <w:tc>
          <w:tcPr>
            <w:tcW w:w="1084" w:type="dxa"/>
          </w:tcPr>
          <w:p w14:paraId="2DD95735" w14:textId="77777777" w:rsidR="001548F3" w:rsidRPr="00BF07B8" w:rsidRDefault="001548F3" w:rsidP="002A5B17">
            <w:pPr>
              <w:contextualSpacing/>
              <w:jc w:val="center"/>
              <w:rPr>
                <w:rFonts w:ascii="Arial" w:hAnsi="Arial" w:cs="Arial"/>
                <w:noProof/>
                <w:sz w:val="24"/>
                <w:szCs w:val="24"/>
              </w:rPr>
            </w:pPr>
          </w:p>
        </w:tc>
      </w:tr>
      <w:tr w:rsidR="001548F3" w:rsidRPr="00BF07B8" w14:paraId="1B0ED558" w14:textId="77777777" w:rsidTr="004E7104">
        <w:tc>
          <w:tcPr>
            <w:tcW w:w="1097" w:type="dxa"/>
            <w:tcBorders>
              <w:top w:val="single" w:sz="4" w:space="0" w:color="auto"/>
              <w:left w:val="single" w:sz="4" w:space="0" w:color="auto"/>
              <w:bottom w:val="single" w:sz="4" w:space="0" w:color="auto"/>
              <w:right w:val="single" w:sz="4" w:space="0" w:color="auto"/>
            </w:tcBorders>
          </w:tcPr>
          <w:p w14:paraId="66C46FAC" w14:textId="503AD054" w:rsidR="001548F3" w:rsidRDefault="001548F3" w:rsidP="00D23111">
            <w:pPr>
              <w:contextualSpacing/>
              <w:rPr>
                <w:rFonts w:ascii="Arial" w:hAnsi="Arial" w:cs="Arial"/>
                <w:bCs/>
                <w:sz w:val="24"/>
                <w:szCs w:val="24"/>
              </w:rPr>
            </w:pPr>
            <w:r>
              <w:rPr>
                <w:rFonts w:ascii="Arial" w:hAnsi="Arial" w:cs="Arial"/>
                <w:bCs/>
                <w:sz w:val="24"/>
                <w:szCs w:val="24"/>
              </w:rPr>
              <w:t>8</w:t>
            </w:r>
            <w:r w:rsidR="005601D5">
              <w:rPr>
                <w:rFonts w:ascii="Arial" w:hAnsi="Arial" w:cs="Arial"/>
                <w:bCs/>
                <w:sz w:val="24"/>
                <w:szCs w:val="24"/>
              </w:rPr>
              <w:t>36</w:t>
            </w:r>
          </w:p>
        </w:tc>
        <w:tc>
          <w:tcPr>
            <w:tcW w:w="5499" w:type="dxa"/>
            <w:tcBorders>
              <w:top w:val="single" w:sz="4" w:space="0" w:color="auto"/>
              <w:left w:val="single" w:sz="4" w:space="0" w:color="auto"/>
              <w:bottom w:val="single" w:sz="4" w:space="0" w:color="auto"/>
              <w:right w:val="single" w:sz="4" w:space="0" w:color="auto"/>
            </w:tcBorders>
          </w:tcPr>
          <w:p w14:paraId="18FD05FC" w14:textId="0614BF37" w:rsidR="001548F3" w:rsidRDefault="005601D5" w:rsidP="00145726">
            <w:pPr>
              <w:contextualSpacing/>
              <w:rPr>
                <w:rFonts w:ascii="Arial" w:hAnsi="Arial" w:cs="Arial"/>
                <w:bCs/>
                <w:sz w:val="24"/>
                <w:szCs w:val="24"/>
              </w:rPr>
            </w:pPr>
            <w:r>
              <w:rPr>
                <w:rFonts w:ascii="Arial" w:hAnsi="Arial" w:cs="Arial"/>
                <w:bCs/>
                <w:sz w:val="24"/>
                <w:szCs w:val="24"/>
              </w:rPr>
              <w:t>iTransact quarterly charges</w:t>
            </w:r>
          </w:p>
        </w:tc>
        <w:tc>
          <w:tcPr>
            <w:tcW w:w="1359" w:type="dxa"/>
            <w:tcBorders>
              <w:top w:val="single" w:sz="4" w:space="0" w:color="auto"/>
              <w:left w:val="single" w:sz="4" w:space="0" w:color="auto"/>
              <w:bottom w:val="single" w:sz="4" w:space="0" w:color="auto"/>
              <w:right w:val="single" w:sz="4" w:space="0" w:color="auto"/>
            </w:tcBorders>
          </w:tcPr>
          <w:p w14:paraId="3DDB489F" w14:textId="7B91FE85" w:rsidR="001548F3" w:rsidRPr="00BF07B8" w:rsidRDefault="005601D5" w:rsidP="00055CFE">
            <w:pPr>
              <w:rPr>
                <w:rFonts w:ascii="Arial" w:hAnsi="Arial" w:cs="Arial"/>
                <w:noProof/>
                <w:sz w:val="24"/>
                <w:szCs w:val="24"/>
              </w:rPr>
            </w:pPr>
            <w:r>
              <w:rPr>
                <w:rFonts w:ascii="Arial" w:hAnsi="Arial" w:cs="Arial"/>
                <w:noProof/>
                <w:sz w:val="24"/>
                <w:szCs w:val="24"/>
              </w:rPr>
              <w:t>£13.50</w:t>
            </w:r>
          </w:p>
        </w:tc>
        <w:tc>
          <w:tcPr>
            <w:tcW w:w="1418" w:type="dxa"/>
          </w:tcPr>
          <w:p w14:paraId="207DDED2" w14:textId="5C6F51E5" w:rsidR="001548F3" w:rsidRDefault="001548F3" w:rsidP="00216AA5">
            <w:pPr>
              <w:contextualSpacing/>
              <w:jc w:val="center"/>
              <w:rPr>
                <w:rFonts w:ascii="Arial" w:hAnsi="Arial" w:cs="Arial"/>
                <w:noProof/>
                <w:sz w:val="24"/>
                <w:szCs w:val="24"/>
              </w:rPr>
            </w:pPr>
            <w:r>
              <w:rPr>
                <w:rFonts w:ascii="Arial" w:hAnsi="Arial" w:cs="Arial"/>
                <w:noProof/>
                <w:sz w:val="24"/>
                <w:szCs w:val="24"/>
              </w:rPr>
              <w:t>£</w:t>
            </w:r>
            <w:r w:rsidR="005601D5">
              <w:rPr>
                <w:rFonts w:ascii="Arial" w:hAnsi="Arial" w:cs="Arial"/>
                <w:noProof/>
                <w:sz w:val="24"/>
                <w:szCs w:val="24"/>
              </w:rPr>
              <w:t>16.20</w:t>
            </w:r>
          </w:p>
        </w:tc>
        <w:tc>
          <w:tcPr>
            <w:tcW w:w="1084" w:type="dxa"/>
          </w:tcPr>
          <w:p w14:paraId="17D9D6B6" w14:textId="003A7DD6" w:rsidR="001548F3" w:rsidRPr="00BF07B8" w:rsidRDefault="005601D5" w:rsidP="002A5B17">
            <w:pPr>
              <w:contextualSpacing/>
              <w:jc w:val="center"/>
              <w:rPr>
                <w:rFonts w:ascii="Arial" w:hAnsi="Arial" w:cs="Arial"/>
                <w:noProof/>
                <w:sz w:val="24"/>
                <w:szCs w:val="24"/>
              </w:rPr>
            </w:pPr>
            <w:r>
              <w:rPr>
                <w:rFonts w:ascii="Arial" w:hAnsi="Arial" w:cs="Arial"/>
                <w:noProof/>
                <w:sz w:val="24"/>
                <w:szCs w:val="24"/>
              </w:rPr>
              <w:t>£2.70</w:t>
            </w:r>
          </w:p>
        </w:tc>
      </w:tr>
      <w:tr w:rsidR="00FD2C09" w:rsidRPr="00BF07B8" w14:paraId="59D6D044" w14:textId="77777777" w:rsidTr="004E7104">
        <w:tc>
          <w:tcPr>
            <w:tcW w:w="1097" w:type="dxa"/>
            <w:tcBorders>
              <w:top w:val="single" w:sz="4" w:space="0" w:color="auto"/>
              <w:left w:val="single" w:sz="4" w:space="0" w:color="auto"/>
              <w:bottom w:val="single" w:sz="4" w:space="0" w:color="auto"/>
              <w:right w:val="single" w:sz="4" w:space="0" w:color="auto"/>
            </w:tcBorders>
          </w:tcPr>
          <w:p w14:paraId="09053F96" w14:textId="3ECE2F66" w:rsidR="00FD2C09" w:rsidRDefault="00FD2C09" w:rsidP="00D23111">
            <w:pPr>
              <w:contextualSpacing/>
              <w:rPr>
                <w:rFonts w:ascii="Arial" w:hAnsi="Arial" w:cs="Arial"/>
                <w:bCs/>
                <w:sz w:val="24"/>
                <w:szCs w:val="24"/>
              </w:rPr>
            </w:pPr>
            <w:r>
              <w:rPr>
                <w:rFonts w:ascii="Arial" w:hAnsi="Arial" w:cs="Arial"/>
                <w:bCs/>
                <w:sz w:val="24"/>
                <w:szCs w:val="24"/>
              </w:rPr>
              <w:t>8</w:t>
            </w:r>
            <w:r w:rsidR="005601D5">
              <w:rPr>
                <w:rFonts w:ascii="Arial" w:hAnsi="Arial" w:cs="Arial"/>
                <w:bCs/>
                <w:sz w:val="24"/>
                <w:szCs w:val="24"/>
              </w:rPr>
              <w:t>37</w:t>
            </w:r>
          </w:p>
        </w:tc>
        <w:tc>
          <w:tcPr>
            <w:tcW w:w="5499" w:type="dxa"/>
            <w:tcBorders>
              <w:top w:val="single" w:sz="4" w:space="0" w:color="auto"/>
              <w:left w:val="single" w:sz="4" w:space="0" w:color="auto"/>
              <w:bottom w:val="single" w:sz="4" w:space="0" w:color="auto"/>
              <w:right w:val="single" w:sz="4" w:space="0" w:color="auto"/>
            </w:tcBorders>
          </w:tcPr>
          <w:p w14:paraId="2965097A" w14:textId="6F5E70A2" w:rsidR="00FD2C09" w:rsidRDefault="00FD2C09" w:rsidP="00145726">
            <w:pPr>
              <w:contextualSpacing/>
              <w:rPr>
                <w:rFonts w:ascii="Arial" w:hAnsi="Arial" w:cs="Arial"/>
                <w:bCs/>
                <w:sz w:val="24"/>
                <w:szCs w:val="24"/>
              </w:rPr>
            </w:pPr>
            <w:r>
              <w:rPr>
                <w:rFonts w:ascii="Arial" w:hAnsi="Arial" w:cs="Arial"/>
                <w:bCs/>
                <w:sz w:val="24"/>
                <w:szCs w:val="24"/>
              </w:rPr>
              <w:t>Reading Room Committee Warm Hub</w:t>
            </w:r>
          </w:p>
        </w:tc>
        <w:tc>
          <w:tcPr>
            <w:tcW w:w="1359" w:type="dxa"/>
            <w:tcBorders>
              <w:top w:val="single" w:sz="4" w:space="0" w:color="auto"/>
              <w:left w:val="single" w:sz="4" w:space="0" w:color="auto"/>
              <w:bottom w:val="single" w:sz="4" w:space="0" w:color="auto"/>
              <w:right w:val="single" w:sz="4" w:space="0" w:color="auto"/>
            </w:tcBorders>
          </w:tcPr>
          <w:p w14:paraId="242958B3" w14:textId="77777777" w:rsidR="00FD2C09" w:rsidRPr="00BF07B8" w:rsidRDefault="00FD2C09" w:rsidP="00055CFE">
            <w:pPr>
              <w:rPr>
                <w:rFonts w:ascii="Arial" w:hAnsi="Arial" w:cs="Arial"/>
                <w:noProof/>
                <w:sz w:val="24"/>
                <w:szCs w:val="24"/>
              </w:rPr>
            </w:pPr>
          </w:p>
        </w:tc>
        <w:tc>
          <w:tcPr>
            <w:tcW w:w="1418" w:type="dxa"/>
          </w:tcPr>
          <w:p w14:paraId="613C9A86" w14:textId="7A00548A" w:rsidR="00FD2C09" w:rsidRDefault="00FD2C09" w:rsidP="00216AA5">
            <w:pPr>
              <w:contextualSpacing/>
              <w:jc w:val="center"/>
              <w:rPr>
                <w:rFonts w:ascii="Arial" w:hAnsi="Arial" w:cs="Arial"/>
                <w:noProof/>
                <w:sz w:val="24"/>
                <w:szCs w:val="24"/>
              </w:rPr>
            </w:pPr>
            <w:r>
              <w:rPr>
                <w:rFonts w:ascii="Arial" w:hAnsi="Arial" w:cs="Arial"/>
                <w:noProof/>
                <w:sz w:val="24"/>
                <w:szCs w:val="24"/>
              </w:rPr>
              <w:t>£</w:t>
            </w:r>
            <w:r w:rsidR="005601D5">
              <w:rPr>
                <w:rFonts w:ascii="Arial" w:hAnsi="Arial" w:cs="Arial"/>
                <w:noProof/>
                <w:sz w:val="24"/>
                <w:szCs w:val="24"/>
              </w:rPr>
              <w:t>328</w:t>
            </w:r>
          </w:p>
        </w:tc>
        <w:tc>
          <w:tcPr>
            <w:tcW w:w="1084" w:type="dxa"/>
          </w:tcPr>
          <w:p w14:paraId="6D00FC2A" w14:textId="77777777" w:rsidR="00FD2C09" w:rsidRPr="00BF07B8" w:rsidRDefault="00FD2C09" w:rsidP="002A5B17">
            <w:pPr>
              <w:contextualSpacing/>
              <w:jc w:val="center"/>
              <w:rPr>
                <w:rFonts w:ascii="Arial" w:hAnsi="Arial" w:cs="Arial"/>
                <w:noProof/>
                <w:sz w:val="24"/>
                <w:szCs w:val="24"/>
              </w:rPr>
            </w:pPr>
          </w:p>
        </w:tc>
      </w:tr>
      <w:tr w:rsidR="00881CA9" w:rsidRPr="00BF07B8" w14:paraId="730D1A6C" w14:textId="77777777" w:rsidTr="004E7104">
        <w:tc>
          <w:tcPr>
            <w:tcW w:w="1097" w:type="dxa"/>
            <w:tcBorders>
              <w:top w:val="single" w:sz="4" w:space="0" w:color="auto"/>
              <w:left w:val="single" w:sz="4" w:space="0" w:color="auto"/>
              <w:bottom w:val="single" w:sz="4" w:space="0" w:color="auto"/>
              <w:right w:val="single" w:sz="4" w:space="0" w:color="auto"/>
            </w:tcBorders>
          </w:tcPr>
          <w:p w14:paraId="2315CC68" w14:textId="41B4774E" w:rsidR="00881CA9" w:rsidRDefault="00881CA9" w:rsidP="00D23111">
            <w:pPr>
              <w:contextualSpacing/>
              <w:rPr>
                <w:rFonts w:ascii="Arial" w:hAnsi="Arial" w:cs="Arial"/>
                <w:bCs/>
                <w:sz w:val="24"/>
                <w:szCs w:val="24"/>
              </w:rPr>
            </w:pPr>
            <w:r>
              <w:rPr>
                <w:rFonts w:ascii="Arial" w:hAnsi="Arial" w:cs="Arial"/>
                <w:bCs/>
                <w:sz w:val="24"/>
                <w:szCs w:val="24"/>
              </w:rPr>
              <w:t xml:space="preserve">DD </w:t>
            </w:r>
          </w:p>
        </w:tc>
        <w:tc>
          <w:tcPr>
            <w:tcW w:w="5499" w:type="dxa"/>
            <w:tcBorders>
              <w:top w:val="single" w:sz="4" w:space="0" w:color="auto"/>
              <w:left w:val="single" w:sz="4" w:space="0" w:color="auto"/>
              <w:bottom w:val="single" w:sz="4" w:space="0" w:color="auto"/>
              <w:right w:val="single" w:sz="4" w:space="0" w:color="auto"/>
            </w:tcBorders>
          </w:tcPr>
          <w:p w14:paraId="164F68B5" w14:textId="4E18D6D2" w:rsidR="00881CA9" w:rsidRDefault="00881CA9" w:rsidP="00145726">
            <w:pPr>
              <w:contextualSpacing/>
              <w:rPr>
                <w:rFonts w:ascii="Arial" w:hAnsi="Arial" w:cs="Arial"/>
                <w:bCs/>
                <w:sz w:val="24"/>
                <w:szCs w:val="24"/>
              </w:rPr>
            </w:pPr>
            <w:r>
              <w:rPr>
                <w:rFonts w:ascii="Arial" w:hAnsi="Arial" w:cs="Arial"/>
                <w:bCs/>
                <w:sz w:val="24"/>
                <w:szCs w:val="24"/>
              </w:rPr>
              <w:t>ICO Data Protection Fee</w:t>
            </w:r>
          </w:p>
        </w:tc>
        <w:tc>
          <w:tcPr>
            <w:tcW w:w="1359" w:type="dxa"/>
            <w:tcBorders>
              <w:top w:val="single" w:sz="4" w:space="0" w:color="auto"/>
              <w:left w:val="single" w:sz="4" w:space="0" w:color="auto"/>
              <w:bottom w:val="single" w:sz="4" w:space="0" w:color="auto"/>
              <w:right w:val="single" w:sz="4" w:space="0" w:color="auto"/>
            </w:tcBorders>
          </w:tcPr>
          <w:p w14:paraId="7F70A0B2" w14:textId="77777777" w:rsidR="00881CA9" w:rsidRPr="00BF07B8" w:rsidRDefault="00881CA9" w:rsidP="00055CFE">
            <w:pPr>
              <w:rPr>
                <w:rFonts w:ascii="Arial" w:hAnsi="Arial" w:cs="Arial"/>
                <w:noProof/>
                <w:sz w:val="24"/>
                <w:szCs w:val="24"/>
              </w:rPr>
            </w:pPr>
          </w:p>
        </w:tc>
        <w:tc>
          <w:tcPr>
            <w:tcW w:w="1418" w:type="dxa"/>
          </w:tcPr>
          <w:p w14:paraId="1ED1CEAB" w14:textId="7D2A0520" w:rsidR="00881CA9" w:rsidRDefault="00620AD6" w:rsidP="00216AA5">
            <w:pPr>
              <w:contextualSpacing/>
              <w:jc w:val="center"/>
              <w:rPr>
                <w:rFonts w:ascii="Arial" w:hAnsi="Arial" w:cs="Arial"/>
                <w:noProof/>
                <w:sz w:val="24"/>
                <w:szCs w:val="24"/>
              </w:rPr>
            </w:pPr>
            <w:r>
              <w:rPr>
                <w:rFonts w:ascii="Arial" w:hAnsi="Arial" w:cs="Arial"/>
                <w:noProof/>
                <w:sz w:val="24"/>
                <w:szCs w:val="24"/>
              </w:rPr>
              <w:t>£35</w:t>
            </w:r>
          </w:p>
        </w:tc>
        <w:tc>
          <w:tcPr>
            <w:tcW w:w="1084" w:type="dxa"/>
          </w:tcPr>
          <w:p w14:paraId="71F22F4A" w14:textId="77777777" w:rsidR="00881CA9" w:rsidRPr="00BF07B8" w:rsidRDefault="00881CA9" w:rsidP="002A5B17">
            <w:pPr>
              <w:contextualSpacing/>
              <w:jc w:val="center"/>
              <w:rPr>
                <w:rFonts w:ascii="Arial" w:hAnsi="Arial" w:cs="Arial"/>
                <w:noProof/>
                <w:sz w:val="24"/>
                <w:szCs w:val="24"/>
              </w:rPr>
            </w:pPr>
          </w:p>
        </w:tc>
      </w:tr>
      <w:tr w:rsidR="005B0182" w:rsidRPr="00BF07B8" w14:paraId="3437DA4D" w14:textId="77777777" w:rsidTr="004E7104">
        <w:tc>
          <w:tcPr>
            <w:tcW w:w="1097" w:type="dxa"/>
            <w:tcBorders>
              <w:top w:val="single" w:sz="4" w:space="0" w:color="auto"/>
              <w:left w:val="single" w:sz="4" w:space="0" w:color="auto"/>
              <w:bottom w:val="single" w:sz="4" w:space="0" w:color="auto"/>
              <w:right w:val="single" w:sz="4" w:space="0" w:color="auto"/>
            </w:tcBorders>
          </w:tcPr>
          <w:p w14:paraId="41890A1B" w14:textId="1184CA11" w:rsidR="005B0182" w:rsidRDefault="005B0182" w:rsidP="00D23111">
            <w:pPr>
              <w:contextualSpacing/>
              <w:rPr>
                <w:rFonts w:ascii="Arial" w:hAnsi="Arial" w:cs="Arial"/>
                <w:bCs/>
                <w:sz w:val="24"/>
                <w:szCs w:val="24"/>
              </w:rPr>
            </w:pPr>
            <w:r>
              <w:rPr>
                <w:rFonts w:ascii="Arial" w:hAnsi="Arial" w:cs="Arial"/>
                <w:bCs/>
                <w:sz w:val="24"/>
                <w:szCs w:val="24"/>
              </w:rPr>
              <w:t>838</w:t>
            </w:r>
          </w:p>
        </w:tc>
        <w:tc>
          <w:tcPr>
            <w:tcW w:w="5499" w:type="dxa"/>
            <w:tcBorders>
              <w:top w:val="single" w:sz="4" w:space="0" w:color="auto"/>
              <w:left w:val="single" w:sz="4" w:space="0" w:color="auto"/>
              <w:bottom w:val="single" w:sz="4" w:space="0" w:color="auto"/>
              <w:right w:val="single" w:sz="4" w:space="0" w:color="auto"/>
            </w:tcBorders>
          </w:tcPr>
          <w:p w14:paraId="41557358" w14:textId="62C42459" w:rsidR="005B0182" w:rsidRDefault="005B0182" w:rsidP="00145726">
            <w:pPr>
              <w:contextualSpacing/>
              <w:rPr>
                <w:rFonts w:ascii="Arial" w:hAnsi="Arial" w:cs="Arial"/>
                <w:bCs/>
                <w:sz w:val="24"/>
                <w:szCs w:val="24"/>
              </w:rPr>
            </w:pPr>
            <w:r>
              <w:rPr>
                <w:rFonts w:ascii="Arial" w:hAnsi="Arial" w:cs="Arial"/>
                <w:bCs/>
                <w:sz w:val="24"/>
                <w:szCs w:val="24"/>
              </w:rPr>
              <w:t>Horseheath PC Local Council Administration book share</w:t>
            </w:r>
          </w:p>
        </w:tc>
        <w:tc>
          <w:tcPr>
            <w:tcW w:w="1359" w:type="dxa"/>
            <w:tcBorders>
              <w:top w:val="single" w:sz="4" w:space="0" w:color="auto"/>
              <w:left w:val="single" w:sz="4" w:space="0" w:color="auto"/>
              <w:bottom w:val="single" w:sz="4" w:space="0" w:color="auto"/>
              <w:right w:val="single" w:sz="4" w:space="0" w:color="auto"/>
            </w:tcBorders>
          </w:tcPr>
          <w:p w14:paraId="0636C007" w14:textId="77777777" w:rsidR="005B0182" w:rsidRPr="00BF07B8" w:rsidRDefault="005B0182" w:rsidP="00055CFE">
            <w:pPr>
              <w:rPr>
                <w:rFonts w:ascii="Arial" w:hAnsi="Arial" w:cs="Arial"/>
                <w:noProof/>
                <w:sz w:val="24"/>
                <w:szCs w:val="24"/>
              </w:rPr>
            </w:pPr>
          </w:p>
        </w:tc>
        <w:tc>
          <w:tcPr>
            <w:tcW w:w="1418" w:type="dxa"/>
          </w:tcPr>
          <w:p w14:paraId="7D7183D6" w14:textId="0BBEA6AD" w:rsidR="005B0182" w:rsidRDefault="005B0182" w:rsidP="00216AA5">
            <w:pPr>
              <w:contextualSpacing/>
              <w:jc w:val="center"/>
              <w:rPr>
                <w:rFonts w:ascii="Arial" w:hAnsi="Arial" w:cs="Arial"/>
                <w:noProof/>
                <w:sz w:val="24"/>
                <w:szCs w:val="24"/>
              </w:rPr>
            </w:pPr>
            <w:r>
              <w:rPr>
                <w:rFonts w:ascii="Arial" w:hAnsi="Arial" w:cs="Arial"/>
                <w:noProof/>
                <w:sz w:val="24"/>
                <w:szCs w:val="24"/>
              </w:rPr>
              <w:t>£44</w:t>
            </w:r>
          </w:p>
        </w:tc>
        <w:tc>
          <w:tcPr>
            <w:tcW w:w="1084" w:type="dxa"/>
          </w:tcPr>
          <w:p w14:paraId="06DBAAE5" w14:textId="77777777" w:rsidR="005B0182" w:rsidRPr="00BF07B8" w:rsidRDefault="005B0182" w:rsidP="002A5B17">
            <w:pPr>
              <w:contextualSpacing/>
              <w:jc w:val="center"/>
              <w:rPr>
                <w:rFonts w:ascii="Arial" w:hAnsi="Arial" w:cs="Arial"/>
                <w:noProof/>
                <w:sz w:val="24"/>
                <w:szCs w:val="24"/>
              </w:rPr>
            </w:pPr>
          </w:p>
        </w:tc>
      </w:tr>
      <w:tr w:rsidR="005B0182" w:rsidRPr="00BF07B8" w14:paraId="58B8C27A" w14:textId="77777777" w:rsidTr="004E7104">
        <w:tc>
          <w:tcPr>
            <w:tcW w:w="1097" w:type="dxa"/>
            <w:tcBorders>
              <w:top w:val="single" w:sz="4" w:space="0" w:color="auto"/>
              <w:left w:val="single" w:sz="4" w:space="0" w:color="auto"/>
              <w:bottom w:val="single" w:sz="4" w:space="0" w:color="auto"/>
              <w:right w:val="single" w:sz="4" w:space="0" w:color="auto"/>
            </w:tcBorders>
          </w:tcPr>
          <w:p w14:paraId="4AA95255" w14:textId="47A5780A" w:rsidR="005B0182" w:rsidRDefault="005B0182" w:rsidP="00D23111">
            <w:pPr>
              <w:contextualSpacing/>
              <w:rPr>
                <w:rFonts w:ascii="Arial" w:hAnsi="Arial" w:cs="Arial"/>
                <w:bCs/>
                <w:sz w:val="24"/>
                <w:szCs w:val="24"/>
              </w:rPr>
            </w:pPr>
            <w:r>
              <w:rPr>
                <w:rFonts w:ascii="Arial" w:hAnsi="Arial" w:cs="Arial"/>
                <w:bCs/>
                <w:sz w:val="24"/>
                <w:szCs w:val="24"/>
              </w:rPr>
              <w:t>839</w:t>
            </w:r>
          </w:p>
        </w:tc>
        <w:tc>
          <w:tcPr>
            <w:tcW w:w="5499" w:type="dxa"/>
            <w:tcBorders>
              <w:top w:val="single" w:sz="4" w:space="0" w:color="auto"/>
              <w:left w:val="single" w:sz="4" w:space="0" w:color="auto"/>
              <w:bottom w:val="single" w:sz="4" w:space="0" w:color="auto"/>
              <w:right w:val="single" w:sz="4" w:space="0" w:color="auto"/>
            </w:tcBorders>
          </w:tcPr>
          <w:p w14:paraId="5CC85879" w14:textId="5BF07503" w:rsidR="005B0182" w:rsidRDefault="005B0182" w:rsidP="00145726">
            <w:pPr>
              <w:contextualSpacing/>
              <w:rPr>
                <w:rFonts w:ascii="Arial" w:hAnsi="Arial" w:cs="Arial"/>
                <w:bCs/>
                <w:sz w:val="24"/>
                <w:szCs w:val="24"/>
              </w:rPr>
            </w:pPr>
            <w:r>
              <w:rPr>
                <w:rFonts w:ascii="Arial" w:hAnsi="Arial" w:cs="Arial"/>
                <w:bCs/>
                <w:sz w:val="24"/>
                <w:szCs w:val="24"/>
              </w:rPr>
              <w:t>iTransact replacement for ch 819</w:t>
            </w:r>
          </w:p>
        </w:tc>
        <w:tc>
          <w:tcPr>
            <w:tcW w:w="1359" w:type="dxa"/>
            <w:tcBorders>
              <w:top w:val="single" w:sz="4" w:space="0" w:color="auto"/>
              <w:left w:val="single" w:sz="4" w:space="0" w:color="auto"/>
              <w:bottom w:val="single" w:sz="4" w:space="0" w:color="auto"/>
              <w:right w:val="single" w:sz="4" w:space="0" w:color="auto"/>
            </w:tcBorders>
          </w:tcPr>
          <w:p w14:paraId="0CF712BF" w14:textId="77777777" w:rsidR="005B0182" w:rsidRPr="00BF07B8" w:rsidRDefault="005B0182" w:rsidP="00055CFE">
            <w:pPr>
              <w:rPr>
                <w:rFonts w:ascii="Arial" w:hAnsi="Arial" w:cs="Arial"/>
                <w:noProof/>
                <w:sz w:val="24"/>
                <w:szCs w:val="24"/>
              </w:rPr>
            </w:pPr>
          </w:p>
        </w:tc>
        <w:tc>
          <w:tcPr>
            <w:tcW w:w="1418" w:type="dxa"/>
          </w:tcPr>
          <w:p w14:paraId="7D96D55E" w14:textId="30A79F52" w:rsidR="005B0182" w:rsidRDefault="005B0182" w:rsidP="00216AA5">
            <w:pPr>
              <w:contextualSpacing/>
              <w:jc w:val="center"/>
              <w:rPr>
                <w:rFonts w:ascii="Arial" w:hAnsi="Arial" w:cs="Arial"/>
                <w:noProof/>
                <w:sz w:val="24"/>
                <w:szCs w:val="24"/>
              </w:rPr>
            </w:pPr>
            <w:r>
              <w:rPr>
                <w:rFonts w:ascii="Arial" w:hAnsi="Arial" w:cs="Arial"/>
                <w:noProof/>
                <w:sz w:val="24"/>
                <w:szCs w:val="24"/>
              </w:rPr>
              <w:t>£27.36</w:t>
            </w:r>
          </w:p>
        </w:tc>
        <w:tc>
          <w:tcPr>
            <w:tcW w:w="1084" w:type="dxa"/>
          </w:tcPr>
          <w:p w14:paraId="1E8468E4" w14:textId="77777777" w:rsidR="005B0182" w:rsidRPr="00BF07B8" w:rsidRDefault="005B0182" w:rsidP="002A5B17">
            <w:pPr>
              <w:contextualSpacing/>
              <w:jc w:val="center"/>
              <w:rPr>
                <w:rFonts w:ascii="Arial" w:hAnsi="Arial" w:cs="Arial"/>
                <w:noProof/>
                <w:sz w:val="24"/>
                <w:szCs w:val="24"/>
              </w:rPr>
            </w:pPr>
          </w:p>
        </w:tc>
      </w:tr>
      <w:tr w:rsidR="005A6698" w:rsidRPr="00BF07B8" w14:paraId="2A593463" w14:textId="77777777" w:rsidTr="004E7104">
        <w:tc>
          <w:tcPr>
            <w:tcW w:w="1097" w:type="dxa"/>
            <w:tcBorders>
              <w:top w:val="single" w:sz="4" w:space="0" w:color="auto"/>
              <w:left w:val="single" w:sz="4" w:space="0" w:color="auto"/>
              <w:bottom w:val="single" w:sz="4" w:space="0" w:color="auto"/>
              <w:right w:val="single" w:sz="4" w:space="0" w:color="auto"/>
            </w:tcBorders>
          </w:tcPr>
          <w:p w14:paraId="42FDFCD4" w14:textId="223E4116" w:rsidR="005A6698" w:rsidRPr="00BF07B8" w:rsidRDefault="005A6698" w:rsidP="002A5B17">
            <w:pPr>
              <w:contextualSpacing/>
              <w:jc w:val="center"/>
              <w:rPr>
                <w:rFonts w:ascii="Arial" w:hAnsi="Arial" w:cs="Arial"/>
                <w:b/>
                <w:sz w:val="24"/>
                <w:szCs w:val="24"/>
              </w:rPr>
            </w:pPr>
            <w:r>
              <w:rPr>
                <w:rFonts w:ascii="Arial" w:hAnsi="Arial" w:cs="Arial"/>
                <w:b/>
                <w:sz w:val="24"/>
                <w:szCs w:val="24"/>
              </w:rPr>
              <w:t>Total</w:t>
            </w:r>
          </w:p>
        </w:tc>
        <w:tc>
          <w:tcPr>
            <w:tcW w:w="5499" w:type="dxa"/>
            <w:tcBorders>
              <w:top w:val="single" w:sz="4" w:space="0" w:color="auto"/>
              <w:left w:val="single" w:sz="4" w:space="0" w:color="auto"/>
              <w:bottom w:val="single" w:sz="4" w:space="0" w:color="auto"/>
              <w:right w:val="single" w:sz="4" w:space="0" w:color="auto"/>
            </w:tcBorders>
          </w:tcPr>
          <w:p w14:paraId="24D938A5" w14:textId="77777777" w:rsidR="005A6698" w:rsidRPr="00BF07B8" w:rsidRDefault="005A6698" w:rsidP="00036E6A">
            <w:pPr>
              <w:contextualSpacing/>
              <w:rPr>
                <w:rFonts w:ascii="Arial" w:hAnsi="Arial" w:cs="Arial"/>
                <w:b/>
                <w:sz w:val="24"/>
                <w:szCs w:val="24"/>
              </w:rPr>
            </w:pPr>
          </w:p>
        </w:tc>
        <w:tc>
          <w:tcPr>
            <w:tcW w:w="1359" w:type="dxa"/>
            <w:tcBorders>
              <w:top w:val="single" w:sz="4" w:space="0" w:color="auto"/>
              <w:left w:val="single" w:sz="4" w:space="0" w:color="auto"/>
              <w:bottom w:val="single" w:sz="4" w:space="0" w:color="auto"/>
              <w:right w:val="single" w:sz="4" w:space="0" w:color="auto"/>
            </w:tcBorders>
          </w:tcPr>
          <w:p w14:paraId="3C5ECD6F" w14:textId="77777777" w:rsidR="005A6698" w:rsidRDefault="005A6698" w:rsidP="000E3445">
            <w:pPr>
              <w:rPr>
                <w:rFonts w:ascii="Arial" w:hAnsi="Arial" w:cs="Arial"/>
                <w:noProof/>
                <w:sz w:val="24"/>
                <w:szCs w:val="24"/>
              </w:rPr>
            </w:pPr>
          </w:p>
        </w:tc>
        <w:tc>
          <w:tcPr>
            <w:tcW w:w="1418" w:type="dxa"/>
          </w:tcPr>
          <w:p w14:paraId="1BFBFDB5" w14:textId="52BAF152" w:rsidR="005A6698" w:rsidRPr="000E3445" w:rsidRDefault="003D1889" w:rsidP="00216AA5">
            <w:pPr>
              <w:contextualSpacing/>
              <w:jc w:val="center"/>
              <w:rPr>
                <w:rFonts w:ascii="Arial" w:hAnsi="Arial" w:cs="Arial"/>
                <w:noProof/>
                <w:sz w:val="24"/>
                <w:szCs w:val="24"/>
              </w:rPr>
            </w:pPr>
            <w:r>
              <w:rPr>
                <w:rFonts w:ascii="Arial" w:hAnsi="Arial" w:cs="Arial"/>
                <w:noProof/>
                <w:sz w:val="24"/>
                <w:szCs w:val="24"/>
              </w:rPr>
              <w:t>£</w:t>
            </w:r>
            <w:r w:rsidR="00CC302E">
              <w:rPr>
                <w:rFonts w:ascii="Arial" w:hAnsi="Arial" w:cs="Arial"/>
                <w:noProof/>
                <w:sz w:val="24"/>
                <w:szCs w:val="24"/>
              </w:rPr>
              <w:t>652.59</w:t>
            </w:r>
          </w:p>
        </w:tc>
        <w:tc>
          <w:tcPr>
            <w:tcW w:w="1084" w:type="dxa"/>
          </w:tcPr>
          <w:p w14:paraId="2D40CF30" w14:textId="39B3E51A" w:rsidR="005A6698" w:rsidRPr="00BF07B8" w:rsidRDefault="005A6698" w:rsidP="002A5B17">
            <w:pPr>
              <w:contextualSpacing/>
              <w:jc w:val="center"/>
              <w:rPr>
                <w:rFonts w:ascii="Arial" w:hAnsi="Arial" w:cs="Arial"/>
                <w:noProof/>
                <w:sz w:val="24"/>
                <w:szCs w:val="24"/>
              </w:rPr>
            </w:pPr>
          </w:p>
        </w:tc>
      </w:tr>
      <w:tr w:rsidR="00D23111" w:rsidRPr="00BF07B8" w14:paraId="22DFB0B9" w14:textId="77777777" w:rsidTr="004E7104">
        <w:tc>
          <w:tcPr>
            <w:tcW w:w="1097" w:type="dxa"/>
            <w:tcBorders>
              <w:top w:val="single" w:sz="4" w:space="0" w:color="auto"/>
              <w:left w:val="single" w:sz="4" w:space="0" w:color="auto"/>
              <w:bottom w:val="single" w:sz="4" w:space="0" w:color="auto"/>
              <w:right w:val="single" w:sz="4" w:space="0" w:color="auto"/>
            </w:tcBorders>
          </w:tcPr>
          <w:p w14:paraId="033C4444" w14:textId="77777777" w:rsidR="00D23111" w:rsidRPr="00BF07B8" w:rsidRDefault="00D23111" w:rsidP="002A5B17">
            <w:pPr>
              <w:contextualSpacing/>
              <w:jc w:val="center"/>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031CA170" w14:textId="2CBDAA55" w:rsidR="00D23111" w:rsidRPr="00BF07B8" w:rsidRDefault="00D23111" w:rsidP="00036E6A">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Total of Outstanding Cheques </w:t>
            </w:r>
          </w:p>
        </w:tc>
        <w:tc>
          <w:tcPr>
            <w:tcW w:w="1359" w:type="dxa"/>
            <w:tcBorders>
              <w:top w:val="single" w:sz="4" w:space="0" w:color="auto"/>
              <w:left w:val="single" w:sz="4" w:space="0" w:color="auto"/>
              <w:bottom w:val="single" w:sz="4" w:space="0" w:color="auto"/>
              <w:right w:val="single" w:sz="4" w:space="0" w:color="auto"/>
            </w:tcBorders>
          </w:tcPr>
          <w:p w14:paraId="09042C60" w14:textId="703F4A40" w:rsidR="00ED6EB9" w:rsidRPr="00BF07B8" w:rsidRDefault="00FA3602" w:rsidP="000E3445">
            <w:pPr>
              <w:rPr>
                <w:rFonts w:ascii="Arial" w:eastAsia="Times New Roman" w:hAnsi="Arial" w:cs="Arial"/>
                <w:noProof/>
                <w:sz w:val="24"/>
                <w:szCs w:val="24"/>
              </w:rPr>
            </w:pPr>
            <w:r>
              <w:rPr>
                <w:rFonts w:ascii="Arial" w:eastAsia="Times New Roman" w:hAnsi="Arial" w:cs="Arial"/>
                <w:noProof/>
                <w:sz w:val="24"/>
                <w:szCs w:val="24"/>
              </w:rPr>
              <w:t>819</w:t>
            </w:r>
          </w:p>
        </w:tc>
        <w:tc>
          <w:tcPr>
            <w:tcW w:w="1418" w:type="dxa"/>
          </w:tcPr>
          <w:p w14:paraId="00271128" w14:textId="2C0D00AF" w:rsidR="001548F3" w:rsidRPr="00BF07B8" w:rsidRDefault="00D73039" w:rsidP="00542E4E">
            <w:pPr>
              <w:contextualSpacing/>
              <w:jc w:val="center"/>
              <w:rPr>
                <w:rFonts w:ascii="Arial" w:eastAsia="Times New Roman" w:hAnsi="Arial" w:cs="Arial"/>
                <w:noProof/>
                <w:sz w:val="24"/>
                <w:szCs w:val="24"/>
              </w:rPr>
            </w:pPr>
            <w:r>
              <w:rPr>
                <w:rFonts w:ascii="Arial" w:eastAsia="Times New Roman" w:hAnsi="Arial" w:cs="Arial"/>
                <w:noProof/>
                <w:sz w:val="24"/>
                <w:szCs w:val="24"/>
              </w:rPr>
              <w:t>£</w:t>
            </w:r>
            <w:r w:rsidR="00FA3602">
              <w:rPr>
                <w:rFonts w:ascii="Arial" w:eastAsia="Times New Roman" w:hAnsi="Arial" w:cs="Arial"/>
                <w:noProof/>
                <w:sz w:val="24"/>
                <w:szCs w:val="24"/>
              </w:rPr>
              <w:t>27.36</w:t>
            </w:r>
            <w:r w:rsidR="00ED6EB9" w:rsidRPr="00ED6EB9">
              <w:rPr>
                <w:rFonts w:ascii="Arial" w:hAnsi="Arial" w:cs="Arial"/>
                <w:noProof/>
                <w:sz w:val="24"/>
                <w:szCs w:val="24"/>
              </w:rPr>
              <w:t xml:space="preserve"> </w:t>
            </w:r>
          </w:p>
        </w:tc>
        <w:tc>
          <w:tcPr>
            <w:tcW w:w="1084" w:type="dxa"/>
          </w:tcPr>
          <w:p w14:paraId="00AFF294" w14:textId="77777777" w:rsidR="00D23111" w:rsidRPr="00BF07B8" w:rsidRDefault="00D23111" w:rsidP="004E7104">
            <w:pPr>
              <w:contextualSpacing/>
              <w:rPr>
                <w:rFonts w:ascii="Arial" w:eastAsia="Times New Roman" w:hAnsi="Arial" w:cs="Arial"/>
                <w:noProof/>
                <w:sz w:val="24"/>
                <w:szCs w:val="24"/>
              </w:rPr>
            </w:pPr>
          </w:p>
        </w:tc>
      </w:tr>
      <w:tr w:rsidR="00D23111" w:rsidRPr="00BF07B8" w14:paraId="53F6C79D" w14:textId="77777777" w:rsidTr="004E7104">
        <w:tc>
          <w:tcPr>
            <w:tcW w:w="1097" w:type="dxa"/>
            <w:tcBorders>
              <w:top w:val="single" w:sz="4" w:space="0" w:color="auto"/>
              <w:left w:val="single" w:sz="4" w:space="0" w:color="auto"/>
              <w:bottom w:val="single" w:sz="4" w:space="0" w:color="auto"/>
              <w:right w:val="single" w:sz="4" w:space="0" w:color="auto"/>
            </w:tcBorders>
          </w:tcPr>
          <w:p w14:paraId="1DE72132" w14:textId="77777777" w:rsidR="00D23111" w:rsidRPr="00BF07B8" w:rsidRDefault="00D23111" w:rsidP="002A5B17">
            <w:pPr>
              <w:contextualSpacing/>
              <w:rPr>
                <w:rFonts w:ascii="Arial" w:hAnsi="Arial" w:cs="Arial"/>
                <w:b/>
                <w:sz w:val="24"/>
                <w:szCs w:val="24"/>
              </w:rPr>
            </w:pPr>
          </w:p>
        </w:tc>
        <w:tc>
          <w:tcPr>
            <w:tcW w:w="5499" w:type="dxa"/>
            <w:tcBorders>
              <w:top w:val="single" w:sz="4" w:space="0" w:color="auto"/>
              <w:left w:val="single" w:sz="4" w:space="0" w:color="auto"/>
              <w:bottom w:val="single" w:sz="4" w:space="0" w:color="auto"/>
              <w:right w:val="single" w:sz="4" w:space="0" w:color="auto"/>
            </w:tcBorders>
          </w:tcPr>
          <w:p w14:paraId="52D39030" w14:textId="3A139FD2" w:rsidR="00D23111" w:rsidRPr="00BF07B8" w:rsidRDefault="00D23111" w:rsidP="002A5B17">
            <w:pPr>
              <w:contextualSpacing/>
              <w:rPr>
                <w:rFonts w:ascii="Arial" w:eastAsia="Times New Roman" w:hAnsi="Arial" w:cs="Arial"/>
                <w:noProof/>
                <w:sz w:val="24"/>
                <w:szCs w:val="24"/>
              </w:rPr>
            </w:pPr>
            <w:r w:rsidRPr="00BF07B8">
              <w:rPr>
                <w:rFonts w:ascii="Arial" w:eastAsia="Times New Roman" w:hAnsi="Arial" w:cs="Arial"/>
                <w:b/>
                <w:sz w:val="24"/>
                <w:szCs w:val="24"/>
              </w:rPr>
              <w:t xml:space="preserve">After above Cheques </w:t>
            </w:r>
          </w:p>
        </w:tc>
        <w:tc>
          <w:tcPr>
            <w:tcW w:w="1359" w:type="dxa"/>
            <w:tcBorders>
              <w:top w:val="single" w:sz="4" w:space="0" w:color="auto"/>
              <w:left w:val="single" w:sz="4" w:space="0" w:color="auto"/>
              <w:bottom w:val="single" w:sz="4" w:space="0" w:color="auto"/>
              <w:right w:val="single" w:sz="4" w:space="0" w:color="auto"/>
            </w:tcBorders>
          </w:tcPr>
          <w:p w14:paraId="194F7042" w14:textId="77777777" w:rsidR="00D23111" w:rsidRPr="00BF07B8" w:rsidRDefault="00D23111" w:rsidP="002A5B17">
            <w:pPr>
              <w:jc w:val="center"/>
              <w:rPr>
                <w:rFonts w:ascii="Arial" w:eastAsia="Times New Roman" w:hAnsi="Arial" w:cs="Arial"/>
                <w:noProof/>
                <w:sz w:val="24"/>
                <w:szCs w:val="24"/>
              </w:rPr>
            </w:pPr>
          </w:p>
        </w:tc>
        <w:tc>
          <w:tcPr>
            <w:tcW w:w="1418" w:type="dxa"/>
          </w:tcPr>
          <w:p w14:paraId="17926042" w14:textId="158299BE" w:rsidR="00D23111" w:rsidRPr="00657D60" w:rsidRDefault="003D1889" w:rsidP="002A5B17">
            <w:pPr>
              <w:contextualSpacing/>
              <w:jc w:val="center"/>
              <w:rPr>
                <w:rFonts w:ascii="Arial" w:eastAsia="Times New Roman" w:hAnsi="Arial" w:cs="Arial"/>
                <w:b/>
                <w:bCs/>
                <w:noProof/>
                <w:sz w:val="24"/>
                <w:szCs w:val="24"/>
              </w:rPr>
            </w:pPr>
            <w:r>
              <w:rPr>
                <w:rFonts w:ascii="Arial" w:eastAsia="Times New Roman" w:hAnsi="Arial" w:cs="Arial"/>
                <w:b/>
                <w:bCs/>
                <w:noProof/>
                <w:sz w:val="24"/>
                <w:szCs w:val="24"/>
              </w:rPr>
              <w:t>£</w:t>
            </w:r>
            <w:r w:rsidR="00CC302E">
              <w:rPr>
                <w:rFonts w:ascii="Arial" w:eastAsia="Times New Roman" w:hAnsi="Arial" w:cs="Arial"/>
                <w:b/>
                <w:bCs/>
                <w:noProof/>
                <w:sz w:val="24"/>
                <w:szCs w:val="24"/>
              </w:rPr>
              <w:t>19,302.30</w:t>
            </w:r>
          </w:p>
        </w:tc>
        <w:tc>
          <w:tcPr>
            <w:tcW w:w="1084" w:type="dxa"/>
          </w:tcPr>
          <w:p w14:paraId="65837401" w14:textId="716D3D53" w:rsidR="00D23111" w:rsidRPr="00BF07B8" w:rsidRDefault="00D23111" w:rsidP="004E7104">
            <w:pPr>
              <w:contextualSpacing/>
              <w:rPr>
                <w:rFonts w:ascii="Arial" w:eastAsia="Times New Roman" w:hAnsi="Arial" w:cs="Arial"/>
                <w:b/>
                <w:noProof/>
                <w:sz w:val="24"/>
                <w:szCs w:val="24"/>
              </w:rPr>
            </w:pPr>
          </w:p>
          <w:p w14:paraId="7F0634C2" w14:textId="77777777" w:rsidR="00D23111" w:rsidRPr="00BF07B8" w:rsidRDefault="00D23111" w:rsidP="002A5B17">
            <w:pPr>
              <w:contextualSpacing/>
              <w:jc w:val="center"/>
              <w:rPr>
                <w:rFonts w:ascii="Arial" w:eastAsia="Times New Roman" w:hAnsi="Arial" w:cs="Arial"/>
                <w:b/>
                <w:noProof/>
                <w:sz w:val="24"/>
                <w:szCs w:val="24"/>
              </w:rPr>
            </w:pPr>
          </w:p>
        </w:tc>
      </w:tr>
    </w:tbl>
    <w:p w14:paraId="73798FC3" w14:textId="77777777" w:rsidR="000F0E81" w:rsidRPr="00BF07B8" w:rsidRDefault="000F0E81" w:rsidP="00C83FDD">
      <w:pPr>
        <w:tabs>
          <w:tab w:val="left" w:pos="6804"/>
        </w:tabs>
        <w:rPr>
          <w:rFonts w:ascii="Arial" w:hAnsi="Arial" w:cs="Arial"/>
          <w:bCs/>
          <w:sz w:val="24"/>
          <w:szCs w:val="24"/>
        </w:rPr>
      </w:pPr>
    </w:p>
    <w:p w14:paraId="3F594CC5" w14:textId="77777777" w:rsidR="00A1768C" w:rsidRDefault="00C83FDD" w:rsidP="000F0B14">
      <w:pPr>
        <w:pStyle w:val="ListParagraph"/>
        <w:numPr>
          <w:ilvl w:val="0"/>
          <w:numId w:val="21"/>
        </w:numPr>
        <w:tabs>
          <w:tab w:val="left" w:pos="6804"/>
        </w:tabs>
        <w:rPr>
          <w:rFonts w:ascii="Arial" w:hAnsi="Arial" w:cs="Arial"/>
          <w:b/>
          <w:sz w:val="24"/>
          <w:szCs w:val="24"/>
        </w:rPr>
      </w:pPr>
      <w:r w:rsidRPr="00BF07B8">
        <w:rPr>
          <w:rFonts w:ascii="Arial" w:hAnsi="Arial" w:cs="Arial"/>
          <w:b/>
          <w:sz w:val="24"/>
          <w:szCs w:val="24"/>
        </w:rPr>
        <w:t>Matters for next Agenda</w:t>
      </w:r>
    </w:p>
    <w:p w14:paraId="26267D17" w14:textId="77777777" w:rsidR="00A1768C" w:rsidRDefault="00A1768C" w:rsidP="00A1768C">
      <w:pPr>
        <w:pStyle w:val="ListParagraph"/>
        <w:tabs>
          <w:tab w:val="left" w:pos="6804"/>
        </w:tabs>
        <w:ind w:left="360"/>
        <w:rPr>
          <w:rFonts w:ascii="Arial" w:hAnsi="Arial" w:cs="Arial"/>
          <w:b/>
          <w:sz w:val="24"/>
          <w:szCs w:val="24"/>
        </w:rPr>
      </w:pPr>
    </w:p>
    <w:p w14:paraId="7679A32D" w14:textId="4BA83342" w:rsidR="000F0B14" w:rsidRPr="00F861CE" w:rsidRDefault="00B42CCA" w:rsidP="00F861CE">
      <w:pPr>
        <w:tabs>
          <w:tab w:val="left" w:pos="6804"/>
        </w:tabs>
        <w:rPr>
          <w:rFonts w:ascii="Arial" w:hAnsi="Arial" w:cs="Arial"/>
          <w:bCs/>
          <w:sz w:val="24"/>
          <w:szCs w:val="24"/>
        </w:rPr>
      </w:pPr>
      <w:r w:rsidRPr="00F861CE">
        <w:rPr>
          <w:rFonts w:ascii="Arial" w:hAnsi="Arial" w:cs="Arial"/>
          <w:b/>
          <w:sz w:val="24"/>
          <w:szCs w:val="24"/>
        </w:rPr>
        <w:t xml:space="preserve">Dates of </w:t>
      </w:r>
      <w:r w:rsidR="00BD3F1B" w:rsidRPr="00F861CE">
        <w:rPr>
          <w:rFonts w:ascii="Arial" w:hAnsi="Arial" w:cs="Arial"/>
          <w:b/>
          <w:sz w:val="24"/>
          <w:szCs w:val="24"/>
        </w:rPr>
        <w:t xml:space="preserve">Parish Council </w:t>
      </w:r>
      <w:r w:rsidRPr="00F861CE">
        <w:rPr>
          <w:rFonts w:ascii="Arial" w:hAnsi="Arial" w:cs="Arial"/>
          <w:b/>
          <w:sz w:val="24"/>
          <w:szCs w:val="24"/>
        </w:rPr>
        <w:t xml:space="preserve">meetings in </w:t>
      </w:r>
      <w:r w:rsidR="001E325B" w:rsidRPr="00F861CE">
        <w:rPr>
          <w:rFonts w:ascii="Arial" w:hAnsi="Arial" w:cs="Arial"/>
          <w:b/>
          <w:sz w:val="24"/>
          <w:szCs w:val="24"/>
        </w:rPr>
        <w:t>20</w:t>
      </w:r>
      <w:r w:rsidR="00DC7B36" w:rsidRPr="00F861CE">
        <w:rPr>
          <w:rFonts w:ascii="Arial" w:hAnsi="Arial" w:cs="Arial"/>
          <w:b/>
          <w:sz w:val="24"/>
          <w:szCs w:val="24"/>
        </w:rPr>
        <w:t>2</w:t>
      </w:r>
      <w:r w:rsidR="00F861CE">
        <w:rPr>
          <w:rFonts w:ascii="Arial" w:hAnsi="Arial" w:cs="Arial"/>
          <w:b/>
          <w:sz w:val="24"/>
          <w:szCs w:val="24"/>
        </w:rPr>
        <w:t>3</w:t>
      </w:r>
      <w:r w:rsidRPr="00F861CE">
        <w:rPr>
          <w:rFonts w:ascii="Arial" w:hAnsi="Arial" w:cs="Arial"/>
          <w:b/>
          <w:sz w:val="24"/>
          <w:szCs w:val="24"/>
        </w:rPr>
        <w:t xml:space="preserve"> are</w:t>
      </w:r>
      <w:r w:rsidR="00277F0C" w:rsidRPr="00F861CE">
        <w:rPr>
          <w:rFonts w:ascii="Arial" w:hAnsi="Arial" w:cs="Arial"/>
          <w:b/>
          <w:sz w:val="24"/>
          <w:szCs w:val="24"/>
        </w:rPr>
        <w:t>:</w:t>
      </w:r>
      <w:r w:rsidR="00F320D7" w:rsidRPr="00F861CE">
        <w:rPr>
          <w:rFonts w:ascii="Arial" w:hAnsi="Arial" w:cs="Arial"/>
          <w:b/>
          <w:sz w:val="24"/>
          <w:szCs w:val="24"/>
        </w:rPr>
        <w:t xml:space="preserve"> </w:t>
      </w:r>
      <w:r w:rsidR="00F861CE">
        <w:rPr>
          <w:rFonts w:ascii="Arial" w:hAnsi="Arial" w:cs="Arial"/>
          <w:bCs/>
          <w:sz w:val="24"/>
          <w:szCs w:val="24"/>
        </w:rPr>
        <w:t>6</w:t>
      </w:r>
      <w:r w:rsidR="00F861CE" w:rsidRPr="00F861CE">
        <w:rPr>
          <w:rFonts w:ascii="Arial" w:hAnsi="Arial" w:cs="Arial"/>
          <w:bCs/>
          <w:sz w:val="24"/>
          <w:szCs w:val="24"/>
          <w:vertAlign w:val="superscript"/>
        </w:rPr>
        <w:t>th</w:t>
      </w:r>
      <w:r w:rsidR="00F861CE">
        <w:rPr>
          <w:rFonts w:ascii="Arial" w:hAnsi="Arial" w:cs="Arial"/>
          <w:bCs/>
          <w:sz w:val="24"/>
          <w:szCs w:val="24"/>
        </w:rPr>
        <w:t xml:space="preserve"> February </w:t>
      </w:r>
      <w:bookmarkStart w:id="5" w:name="_Hlk123823559"/>
      <w:r w:rsidR="00F861CE">
        <w:rPr>
          <w:rFonts w:ascii="Arial" w:hAnsi="Arial" w:cs="Arial"/>
          <w:bCs/>
          <w:sz w:val="24"/>
          <w:szCs w:val="24"/>
        </w:rPr>
        <w:t>(planning)</w:t>
      </w:r>
      <w:bookmarkEnd w:id="5"/>
      <w:r w:rsidR="00F861CE">
        <w:rPr>
          <w:rFonts w:ascii="Arial" w:hAnsi="Arial" w:cs="Arial"/>
          <w:bCs/>
          <w:sz w:val="24"/>
          <w:szCs w:val="24"/>
        </w:rPr>
        <w:t>, 6</w:t>
      </w:r>
      <w:r w:rsidR="00F861CE" w:rsidRPr="00F861CE">
        <w:rPr>
          <w:rFonts w:ascii="Arial" w:hAnsi="Arial" w:cs="Arial"/>
          <w:bCs/>
          <w:sz w:val="24"/>
          <w:szCs w:val="24"/>
          <w:vertAlign w:val="superscript"/>
        </w:rPr>
        <w:t>th</w:t>
      </w:r>
      <w:r w:rsidR="00F861CE">
        <w:rPr>
          <w:rFonts w:ascii="Arial" w:hAnsi="Arial" w:cs="Arial"/>
          <w:bCs/>
          <w:sz w:val="24"/>
          <w:szCs w:val="24"/>
        </w:rPr>
        <w:t xml:space="preserve">  March, 3</w:t>
      </w:r>
      <w:r w:rsidR="00F861CE" w:rsidRPr="00F861CE">
        <w:rPr>
          <w:rFonts w:ascii="Arial" w:hAnsi="Arial" w:cs="Arial"/>
          <w:bCs/>
          <w:sz w:val="24"/>
          <w:szCs w:val="24"/>
          <w:vertAlign w:val="superscript"/>
        </w:rPr>
        <w:t>rd</w:t>
      </w:r>
      <w:r w:rsidR="00F861CE">
        <w:rPr>
          <w:rFonts w:ascii="Arial" w:hAnsi="Arial" w:cs="Arial"/>
          <w:bCs/>
          <w:sz w:val="24"/>
          <w:szCs w:val="24"/>
        </w:rPr>
        <w:t xml:space="preserve"> April </w:t>
      </w:r>
      <w:r w:rsidR="00F861CE" w:rsidRPr="00F861CE">
        <w:rPr>
          <w:rFonts w:ascii="Arial" w:hAnsi="Arial" w:cs="Arial"/>
          <w:bCs/>
          <w:sz w:val="24"/>
          <w:szCs w:val="24"/>
        </w:rPr>
        <w:t>(planning)</w:t>
      </w:r>
      <w:r w:rsidR="00F861CE">
        <w:rPr>
          <w:rFonts w:ascii="Arial" w:hAnsi="Arial" w:cs="Arial"/>
          <w:bCs/>
          <w:sz w:val="24"/>
          <w:szCs w:val="24"/>
        </w:rPr>
        <w:t>, May AGM/APM TBC, 5</w:t>
      </w:r>
      <w:r w:rsidR="00F861CE" w:rsidRPr="00F861CE">
        <w:rPr>
          <w:rFonts w:ascii="Arial" w:hAnsi="Arial" w:cs="Arial"/>
          <w:bCs/>
          <w:sz w:val="24"/>
          <w:szCs w:val="24"/>
          <w:vertAlign w:val="superscript"/>
        </w:rPr>
        <w:t>th</w:t>
      </w:r>
      <w:r w:rsidR="00F861CE">
        <w:rPr>
          <w:rFonts w:ascii="Arial" w:hAnsi="Arial" w:cs="Arial"/>
          <w:bCs/>
          <w:sz w:val="24"/>
          <w:szCs w:val="24"/>
        </w:rPr>
        <w:t xml:space="preserve"> June </w:t>
      </w:r>
      <w:r w:rsidR="00F861CE" w:rsidRPr="00F861CE">
        <w:rPr>
          <w:rFonts w:ascii="Arial" w:hAnsi="Arial" w:cs="Arial"/>
          <w:bCs/>
          <w:sz w:val="24"/>
          <w:szCs w:val="24"/>
        </w:rPr>
        <w:t>(planning)</w:t>
      </w:r>
      <w:r w:rsidR="00F861CE">
        <w:rPr>
          <w:rFonts w:ascii="Arial" w:hAnsi="Arial" w:cs="Arial"/>
          <w:bCs/>
          <w:sz w:val="24"/>
          <w:szCs w:val="24"/>
        </w:rPr>
        <w:t>, 3</w:t>
      </w:r>
      <w:r w:rsidR="00F861CE" w:rsidRPr="00F861CE">
        <w:rPr>
          <w:rFonts w:ascii="Arial" w:hAnsi="Arial" w:cs="Arial"/>
          <w:bCs/>
          <w:sz w:val="24"/>
          <w:szCs w:val="24"/>
          <w:vertAlign w:val="superscript"/>
        </w:rPr>
        <w:t>rd</w:t>
      </w:r>
      <w:r w:rsidR="00F861CE">
        <w:rPr>
          <w:rFonts w:ascii="Arial" w:hAnsi="Arial" w:cs="Arial"/>
          <w:bCs/>
          <w:sz w:val="24"/>
          <w:szCs w:val="24"/>
        </w:rPr>
        <w:t xml:space="preserve"> July, 7</w:t>
      </w:r>
      <w:r w:rsidR="00F861CE" w:rsidRPr="00F861CE">
        <w:rPr>
          <w:rFonts w:ascii="Arial" w:hAnsi="Arial" w:cs="Arial"/>
          <w:bCs/>
          <w:sz w:val="24"/>
          <w:szCs w:val="24"/>
          <w:vertAlign w:val="superscript"/>
        </w:rPr>
        <w:t>th</w:t>
      </w:r>
      <w:r w:rsidR="00F861CE">
        <w:rPr>
          <w:rFonts w:ascii="Arial" w:hAnsi="Arial" w:cs="Arial"/>
          <w:bCs/>
          <w:sz w:val="24"/>
          <w:szCs w:val="24"/>
        </w:rPr>
        <w:t xml:space="preserve"> August </w:t>
      </w:r>
      <w:r w:rsidR="00F861CE" w:rsidRPr="00F861CE">
        <w:rPr>
          <w:rFonts w:ascii="Arial" w:hAnsi="Arial" w:cs="Arial"/>
          <w:bCs/>
          <w:sz w:val="24"/>
          <w:szCs w:val="24"/>
        </w:rPr>
        <w:t>(planning)</w:t>
      </w:r>
      <w:r w:rsidR="00F861CE">
        <w:rPr>
          <w:rFonts w:ascii="Arial" w:hAnsi="Arial" w:cs="Arial"/>
          <w:bCs/>
          <w:sz w:val="24"/>
          <w:szCs w:val="24"/>
        </w:rPr>
        <w:t>, 4</w:t>
      </w:r>
      <w:r w:rsidR="00F861CE" w:rsidRPr="00F861CE">
        <w:rPr>
          <w:rFonts w:ascii="Arial" w:hAnsi="Arial" w:cs="Arial"/>
          <w:bCs/>
          <w:sz w:val="24"/>
          <w:szCs w:val="24"/>
          <w:vertAlign w:val="superscript"/>
        </w:rPr>
        <w:t>th</w:t>
      </w:r>
      <w:r w:rsidR="00F861CE">
        <w:rPr>
          <w:rFonts w:ascii="Arial" w:hAnsi="Arial" w:cs="Arial"/>
          <w:bCs/>
          <w:sz w:val="24"/>
          <w:szCs w:val="24"/>
        </w:rPr>
        <w:t xml:space="preserve"> September, 2</w:t>
      </w:r>
      <w:r w:rsidR="00F861CE" w:rsidRPr="00F861CE">
        <w:rPr>
          <w:rFonts w:ascii="Arial" w:hAnsi="Arial" w:cs="Arial"/>
          <w:bCs/>
          <w:sz w:val="24"/>
          <w:szCs w:val="24"/>
          <w:vertAlign w:val="superscript"/>
        </w:rPr>
        <w:t>nd</w:t>
      </w:r>
      <w:r w:rsidR="00F861CE">
        <w:rPr>
          <w:rFonts w:ascii="Arial" w:hAnsi="Arial" w:cs="Arial"/>
          <w:bCs/>
          <w:sz w:val="24"/>
          <w:szCs w:val="24"/>
        </w:rPr>
        <w:t xml:space="preserve"> October </w:t>
      </w:r>
      <w:r w:rsidR="00F861CE" w:rsidRPr="00F861CE">
        <w:rPr>
          <w:rFonts w:ascii="Arial" w:hAnsi="Arial" w:cs="Arial"/>
          <w:bCs/>
          <w:sz w:val="24"/>
          <w:szCs w:val="24"/>
        </w:rPr>
        <w:t>(planning)</w:t>
      </w:r>
      <w:r w:rsidR="00F861CE">
        <w:rPr>
          <w:rFonts w:ascii="Arial" w:hAnsi="Arial" w:cs="Arial"/>
          <w:bCs/>
          <w:sz w:val="24"/>
          <w:szCs w:val="24"/>
        </w:rPr>
        <w:t>, 6</w:t>
      </w:r>
      <w:r w:rsidR="00F861CE" w:rsidRPr="00F861CE">
        <w:rPr>
          <w:rFonts w:ascii="Arial" w:hAnsi="Arial" w:cs="Arial"/>
          <w:bCs/>
          <w:sz w:val="24"/>
          <w:szCs w:val="24"/>
          <w:vertAlign w:val="superscript"/>
        </w:rPr>
        <w:t>th</w:t>
      </w:r>
      <w:r w:rsidR="00F861CE">
        <w:rPr>
          <w:rFonts w:ascii="Arial" w:hAnsi="Arial" w:cs="Arial"/>
          <w:bCs/>
          <w:sz w:val="24"/>
          <w:szCs w:val="24"/>
        </w:rPr>
        <w:t xml:space="preserve"> November, 4</w:t>
      </w:r>
      <w:r w:rsidR="00F861CE" w:rsidRPr="00F861CE">
        <w:rPr>
          <w:rFonts w:ascii="Arial" w:hAnsi="Arial" w:cs="Arial"/>
          <w:bCs/>
          <w:sz w:val="24"/>
          <w:szCs w:val="24"/>
          <w:vertAlign w:val="superscript"/>
        </w:rPr>
        <w:t>th</w:t>
      </w:r>
      <w:r w:rsidR="00F861CE">
        <w:rPr>
          <w:rFonts w:ascii="Arial" w:hAnsi="Arial" w:cs="Arial"/>
          <w:bCs/>
          <w:sz w:val="24"/>
          <w:szCs w:val="24"/>
        </w:rPr>
        <w:t xml:space="preserve"> December </w:t>
      </w:r>
      <w:r w:rsidR="00F861CE" w:rsidRPr="00F861CE">
        <w:rPr>
          <w:rFonts w:ascii="Arial" w:hAnsi="Arial" w:cs="Arial"/>
          <w:bCs/>
          <w:sz w:val="24"/>
          <w:szCs w:val="24"/>
        </w:rPr>
        <w:t>(planning)</w:t>
      </w:r>
      <w:r w:rsidR="00F861CE">
        <w:rPr>
          <w:rFonts w:ascii="Arial" w:hAnsi="Arial" w:cs="Arial"/>
          <w:bCs/>
          <w:sz w:val="24"/>
          <w:szCs w:val="24"/>
        </w:rPr>
        <w:t>.</w:t>
      </w:r>
    </w:p>
    <w:p w14:paraId="3E0C80F8" w14:textId="77777777" w:rsidR="00EC0D3B" w:rsidRDefault="00EC0D3B" w:rsidP="000F0B14">
      <w:pPr>
        <w:pStyle w:val="ListParagraph"/>
        <w:tabs>
          <w:tab w:val="left" w:pos="6804"/>
        </w:tabs>
        <w:ind w:left="360"/>
        <w:rPr>
          <w:rFonts w:ascii="Arial" w:hAnsi="Arial" w:cs="Arial"/>
          <w:sz w:val="24"/>
          <w:szCs w:val="24"/>
        </w:rPr>
      </w:pPr>
    </w:p>
    <w:p w14:paraId="2D93D810" w14:textId="77777777" w:rsidR="00EC0D3B" w:rsidRPr="00EC0D3B" w:rsidRDefault="00EC0D3B" w:rsidP="00EC0D3B">
      <w:pPr>
        <w:tabs>
          <w:tab w:val="left" w:pos="426"/>
          <w:tab w:val="left" w:pos="6300"/>
        </w:tabs>
        <w:jc w:val="center"/>
        <w:rPr>
          <w:rFonts w:ascii="Arial" w:hAnsi="Arial" w:cs="Arial"/>
          <w:b/>
          <w:bCs/>
          <w:sz w:val="24"/>
          <w:szCs w:val="24"/>
        </w:rPr>
      </w:pPr>
      <w:r w:rsidRPr="00EC0D3B">
        <w:rPr>
          <w:rFonts w:ascii="Arial" w:hAnsi="Arial" w:cs="Arial"/>
          <w:b/>
          <w:bCs/>
          <w:sz w:val="24"/>
          <w:szCs w:val="24"/>
        </w:rPr>
        <w:t>District and County Councillors’ Report – January 2023</w:t>
      </w:r>
    </w:p>
    <w:p w14:paraId="1BD4B1E2" w14:textId="77777777" w:rsidR="00EC0D3B" w:rsidRPr="00EC0D3B" w:rsidRDefault="00EC0D3B" w:rsidP="00EC0D3B">
      <w:pPr>
        <w:tabs>
          <w:tab w:val="left" w:pos="426"/>
          <w:tab w:val="left" w:pos="6300"/>
        </w:tabs>
        <w:rPr>
          <w:rFonts w:ascii="Arial" w:hAnsi="Arial" w:cs="Arial"/>
          <w:b/>
          <w:bCs/>
          <w:sz w:val="24"/>
          <w:szCs w:val="24"/>
        </w:rPr>
      </w:pPr>
    </w:p>
    <w:p w14:paraId="49B8FD4C"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‘Making Connections’ Consultation</w:t>
      </w:r>
    </w:p>
    <w:p w14:paraId="58DA306A"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Thank you to all those that fed their views into the Greater Cambridge Partnership’s public</w:t>
      </w:r>
    </w:p>
    <w:p w14:paraId="45802A40"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consultation on their proposals to improve public transport in our area with the introduction of a ‘sustainable travel zone’ which would be funded via a congestion charge. There were record numbers of responses to this, as hoped, as it is, in our opinion, one of the most important consultations that we’ll be asked to respond to. There was in the region of 24,000 responses, which equates to around 15% of the entire population of South Cambridgeshire (this doesn’t sound like a lot, but it is!).</w:t>
      </w:r>
    </w:p>
    <w:p w14:paraId="60E1A7A0" w14:textId="77777777" w:rsidR="00EC0D3B" w:rsidRPr="00EC0D3B" w:rsidRDefault="00EC0D3B" w:rsidP="00EC0D3B">
      <w:pPr>
        <w:tabs>
          <w:tab w:val="left" w:pos="426"/>
          <w:tab w:val="left" w:pos="6300"/>
        </w:tabs>
        <w:rPr>
          <w:rFonts w:ascii="Arial" w:hAnsi="Arial" w:cs="Arial"/>
          <w:sz w:val="24"/>
          <w:szCs w:val="24"/>
        </w:rPr>
      </w:pPr>
    </w:p>
    <w:p w14:paraId="4BE87ED0"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Local Plan</w:t>
      </w:r>
    </w:p>
    <w:p w14:paraId="3155DBAA"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The Local Plan (the District Council’s process of identifying sustainable locations for housing and economic development within South Cambridgeshire &amp;amp; Cambridge City for the next 30 years) is moving forward. The latest update is that due to the very fast economic growth in the area (the predicted job growth has already been achieved halfway through the current Local Plan) the government-set formula for calculating housing need has had to be reassessed. Using the calculation there is now a need to find a place for a further 8000 houses on top of what has already been allocated. This is likely to mean either another new town in the District, or lots of small-medium sized developments on the edge of existing settlements/villages as well as in the Green Belt. Another complication is that the Environment Agency is now taking quite a hard-line on water supply. They are saying that the area currently doesn’t have enough water supply to fulfil the current Local Plan, let along the emerging one. There is a plan in place to use Grafham Water’s supply but this isn’t currently planned to come online until 2027.</w:t>
      </w:r>
    </w:p>
    <w:p w14:paraId="45D8C407"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So not a straightforward predicament but do keep watching this space as the situation develops.</w:t>
      </w:r>
    </w:p>
    <w:p w14:paraId="27E50E05" w14:textId="77777777" w:rsidR="00EC0D3B" w:rsidRPr="00EC0D3B" w:rsidRDefault="00EC0D3B" w:rsidP="00EC0D3B">
      <w:pPr>
        <w:tabs>
          <w:tab w:val="left" w:pos="426"/>
          <w:tab w:val="left" w:pos="6300"/>
        </w:tabs>
        <w:rPr>
          <w:rFonts w:ascii="Arial" w:hAnsi="Arial" w:cs="Arial"/>
          <w:sz w:val="24"/>
          <w:szCs w:val="24"/>
        </w:rPr>
      </w:pPr>
    </w:p>
    <w:p w14:paraId="1957A89D"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Cost of Living support &amp;amp; Community Chest</w:t>
      </w:r>
    </w:p>
    <w:p w14:paraId="52EC5DDC"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SCDC’s Community Chest fund provides grants to voluntary and community sector groups, charities and public sector bodies wishing to further improve quality of life locally. Criteria have been expanded to allow bids that include contributions for any project that has a positive impact for communities related to the cost-of-living crisis. Parish Councils of any size can also now place grant bids. A ringfenced total sum of £20,000 has been made available for these new Community Chest grant applications, provided by the Cambridgeshire and Peterborough Integrated Care System, to ensure support is co-ordinated effectively and directed at those in need locally this winter -</w:t>
      </w:r>
    </w:p>
    <w:p w14:paraId="50D99E0F" w14:textId="77777777" w:rsidR="00EC0D3B" w:rsidRPr="00EC0D3B" w:rsidRDefault="006D041C" w:rsidP="00EC0D3B">
      <w:pPr>
        <w:tabs>
          <w:tab w:val="left" w:pos="426"/>
          <w:tab w:val="left" w:pos="6300"/>
        </w:tabs>
        <w:rPr>
          <w:rFonts w:ascii="Arial" w:hAnsi="Arial" w:cs="Arial"/>
          <w:sz w:val="24"/>
          <w:szCs w:val="24"/>
        </w:rPr>
      </w:pPr>
      <w:hyperlink r:id="rId7" w:history="1">
        <w:r w:rsidR="00EC0D3B" w:rsidRPr="00EC0D3B">
          <w:rPr>
            <w:rFonts w:ascii="Arial" w:hAnsi="Arial" w:cs="Arial"/>
            <w:color w:val="0000FF"/>
            <w:sz w:val="24"/>
            <w:szCs w:val="24"/>
            <w:u w:val="single"/>
          </w:rPr>
          <w:t>https://www.scambs.gov.uk/community-safety-and-health/grants/community-chest-grants/</w:t>
        </w:r>
      </w:hyperlink>
    </w:p>
    <w:p w14:paraId="479176D2"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South Cambs District Council also have a cost of living ‘Go Fund Me’ page that are taking donations that they will use to purchase items needed to assist those that need support over the winter months -</w:t>
      </w:r>
    </w:p>
    <w:p w14:paraId="32883A2B" w14:textId="77777777" w:rsidR="00EC0D3B" w:rsidRPr="00EC0D3B" w:rsidRDefault="006D041C" w:rsidP="00EC0D3B">
      <w:pPr>
        <w:tabs>
          <w:tab w:val="left" w:pos="426"/>
          <w:tab w:val="left" w:pos="6300"/>
        </w:tabs>
        <w:rPr>
          <w:rFonts w:ascii="Arial" w:hAnsi="Arial" w:cs="Arial"/>
          <w:sz w:val="24"/>
          <w:szCs w:val="24"/>
        </w:rPr>
      </w:pPr>
      <w:hyperlink r:id="rId8" w:history="1">
        <w:r w:rsidR="00EC0D3B" w:rsidRPr="00EC0D3B">
          <w:rPr>
            <w:rFonts w:ascii="Arial" w:hAnsi="Arial" w:cs="Arial"/>
            <w:color w:val="0000FF"/>
            <w:sz w:val="24"/>
            <w:szCs w:val="24"/>
            <w:u w:val="single"/>
          </w:rPr>
          <w:t>https://www.scambs.gov.uk/emergency-go-fund-me-page-will-help-residents-struggling-in-the-cost-of-living-crisis/</w:t>
        </w:r>
      </w:hyperlink>
    </w:p>
    <w:p w14:paraId="2F2C6255" w14:textId="77777777" w:rsidR="00EC0D3B" w:rsidRPr="00EC0D3B" w:rsidRDefault="00EC0D3B" w:rsidP="00EC0D3B">
      <w:pPr>
        <w:tabs>
          <w:tab w:val="left" w:pos="426"/>
          <w:tab w:val="left" w:pos="6300"/>
        </w:tabs>
        <w:rPr>
          <w:rFonts w:ascii="Arial" w:hAnsi="Arial" w:cs="Arial"/>
          <w:sz w:val="24"/>
          <w:szCs w:val="24"/>
        </w:rPr>
      </w:pPr>
    </w:p>
    <w:p w14:paraId="54C52122"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POPs in WUDS</w:t>
      </w:r>
    </w:p>
    <w:p w14:paraId="2994EF6B"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 xml:space="preserve">Persistent Organic Pollutants (POPs) are found in various Waste Upholstered Domestic Seating (WUDS) such as sofas and upholstered dining chairs. Such materials should not be landfilled. The law against landfilling of POPs was introduced in 2007, but the Environment Agency recently announced it would become more rigorous in its enforcement. The Environment Agency </w:t>
      </w:r>
      <w:r w:rsidRPr="00EC0D3B">
        <w:rPr>
          <w:rFonts w:ascii="Arial" w:hAnsi="Arial" w:cs="Arial"/>
          <w:sz w:val="24"/>
          <w:szCs w:val="24"/>
        </w:rPr>
        <w:lastRenderedPageBreak/>
        <w:t>announced in August 2022 that it would soon expect councils to cease landfilling upholstered seating, and instead to incinerate it. It published its Final Regulatory Position Statements on this matter on Monday 19 December 2022, with implementation starting on Sunday 1 January 2023. The short notice over Christmas has provided little time to organise incineration capacity, and the County Council is therefore seeking an extension of at least a month while it works through options and liaises with its waste contractor Thalia (formerly Amey) and with the district councils who collect Cambridgeshire’s waste. This does however mean that from 1 January the Council will not be able to dispose of soft furnishings until a method of disposal acceptable to the Environment Agency has been identified and put in place.</w:t>
      </w:r>
    </w:p>
    <w:p w14:paraId="51B19C15" w14:textId="77777777" w:rsidR="00EC0D3B" w:rsidRPr="00EC0D3B" w:rsidRDefault="00EC0D3B" w:rsidP="00EC0D3B">
      <w:pPr>
        <w:tabs>
          <w:tab w:val="left" w:pos="426"/>
          <w:tab w:val="left" w:pos="6300"/>
        </w:tabs>
        <w:rPr>
          <w:rFonts w:ascii="Arial" w:hAnsi="Arial" w:cs="Arial"/>
          <w:sz w:val="24"/>
          <w:szCs w:val="24"/>
        </w:rPr>
      </w:pPr>
    </w:p>
    <w:p w14:paraId="25BDC505"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20mph schemes</w:t>
      </w:r>
    </w:p>
    <w:p w14:paraId="7C3C202A"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The Highways &amp;amp; Transport Committee at the County Council approved the changes to the Council’s policy on 20MPH speed limits outlined in previous reports. The proposed timetable for applications for funding for new 20MPH speed limits is as follows.</w:t>
      </w:r>
    </w:p>
    <w:p w14:paraId="29AAD2CF"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 Go ‘live’ with application process on-line for new schemes (February 2023)</w:t>
      </w:r>
    </w:p>
    <w:p w14:paraId="19662A3D"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 Application period (February to April 2023)</w:t>
      </w:r>
    </w:p>
    <w:p w14:paraId="7F6F343B"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 Prioritisation (May to June 2023)</w:t>
      </w:r>
    </w:p>
    <w:p w14:paraId="6833C5F9"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 Committee report for approval (July 2023)</w:t>
      </w:r>
    </w:p>
    <w:p w14:paraId="253EDC1E"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 Programming and delivery of schemes (August 2023 onwards)</w:t>
      </w:r>
    </w:p>
    <w:p w14:paraId="778F2BA2" w14:textId="77777777" w:rsidR="00EC0D3B" w:rsidRPr="00EC0D3B" w:rsidRDefault="00EC0D3B" w:rsidP="00EC0D3B">
      <w:pPr>
        <w:tabs>
          <w:tab w:val="left" w:pos="426"/>
          <w:tab w:val="left" w:pos="6300"/>
        </w:tabs>
        <w:rPr>
          <w:rFonts w:ascii="Arial" w:hAnsi="Arial" w:cs="Arial"/>
          <w:sz w:val="24"/>
          <w:szCs w:val="24"/>
        </w:rPr>
      </w:pPr>
    </w:p>
    <w:p w14:paraId="4A89E3A8"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King Charles III Coronation Street Parties</w:t>
      </w:r>
    </w:p>
    <w:p w14:paraId="26EF7CF9"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The Council has published guidance for local groups seeking to organise street parties and highways events to mark the coronation of King Charles III in May 2023. All street party applications must be received by the County Council at least eight weeks in advance (Friday 10 March 2023) via the Council’s website. Highway Events applications must be submitted at least twelve weeks in advance (Friday 10 February 2023). More information about the process can be found at</w:t>
      </w:r>
    </w:p>
    <w:p w14:paraId="4C9A273C"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https://www.cambridgeshire.gov.uk/residents/travel-roads-and-parking/roads-and-</w:t>
      </w:r>
    </w:p>
    <w:p w14:paraId="50E00D46"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pathways/highway-events/coronation-events</w:t>
      </w:r>
    </w:p>
    <w:p w14:paraId="3E6A2686" w14:textId="77777777" w:rsidR="00EC0D3B" w:rsidRPr="00EC0D3B" w:rsidRDefault="00EC0D3B" w:rsidP="00EC0D3B">
      <w:pPr>
        <w:tabs>
          <w:tab w:val="left" w:pos="426"/>
          <w:tab w:val="left" w:pos="6300"/>
        </w:tabs>
        <w:rPr>
          <w:rFonts w:ascii="Arial" w:hAnsi="Arial" w:cs="Arial"/>
          <w:sz w:val="24"/>
          <w:szCs w:val="24"/>
        </w:rPr>
      </w:pPr>
    </w:p>
    <w:p w14:paraId="0954B255"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Weston Colville Warm Hub</w:t>
      </w:r>
    </w:p>
    <w:p w14:paraId="114A1D94"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Cambridgeshire ACRE and South Cambs District Council are working with communities all across the district to open Warm Hubs to help people struggling with fuel cost or just wanting an opportunity to get together. There are now 20 up and running with another 7 on the way. Weston Colville has opened its first Warm Hub, which is open:</w:t>
      </w:r>
    </w:p>
    <w:p w14:paraId="635D812B"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 Reading Room – Monday, Tuesday, Wednesday, Friday - 11am – 4pm</w:t>
      </w:r>
    </w:p>
    <w:p w14:paraId="153136A0" w14:textId="77777777" w:rsidR="00EC0D3B" w:rsidRPr="00EC0D3B" w:rsidRDefault="00EC0D3B" w:rsidP="00EC0D3B">
      <w:pPr>
        <w:tabs>
          <w:tab w:val="left" w:pos="426"/>
          <w:tab w:val="left" w:pos="6300"/>
        </w:tabs>
        <w:rPr>
          <w:rFonts w:ascii="Arial" w:hAnsi="Arial" w:cs="Arial"/>
          <w:sz w:val="24"/>
          <w:szCs w:val="24"/>
        </w:rPr>
      </w:pPr>
    </w:p>
    <w:p w14:paraId="1C095019"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b/>
          <w:bCs/>
          <w:sz w:val="24"/>
          <w:szCs w:val="24"/>
        </w:rPr>
        <w:t>Ukraine – new hosts for guests needed</w:t>
      </w:r>
      <w:r w:rsidRPr="00EC0D3B">
        <w:rPr>
          <w:rFonts w:ascii="Arial" w:hAnsi="Arial" w:cs="Arial"/>
          <w:sz w:val="24"/>
          <w:szCs w:val="24"/>
        </w:rPr>
        <w:t xml:space="preserve">. Cambridge City and South Cambs have between them about 500 hosts for Ukraine guests. With the war in Ukraine continuing, the six-month hosting arrangements have needed to be renewed, though not all hosts are in a position to do so. Anyone who might be able to provide a spare room for a guest from Ukraine is asked to get in touch with SCDC. We need new homes for about 200 people. For this reason the councils have launched the GOT A SPARE ROOM campaign. If you are interested all you have to do is text ROOM to 88802. </w:t>
      </w:r>
    </w:p>
    <w:p w14:paraId="2C529CDC" w14:textId="77777777" w:rsidR="00EC0D3B" w:rsidRPr="00EC0D3B" w:rsidRDefault="006D041C" w:rsidP="00EC0D3B">
      <w:pPr>
        <w:tabs>
          <w:tab w:val="left" w:pos="426"/>
          <w:tab w:val="left" w:pos="6300"/>
        </w:tabs>
        <w:rPr>
          <w:rFonts w:ascii="Arial" w:hAnsi="Arial" w:cs="Arial"/>
          <w:sz w:val="24"/>
          <w:szCs w:val="24"/>
        </w:rPr>
      </w:pPr>
      <w:hyperlink r:id="rId9" w:history="1">
        <w:r w:rsidR="00EC0D3B" w:rsidRPr="00EC0D3B">
          <w:rPr>
            <w:rFonts w:ascii="Arial" w:hAnsi="Arial" w:cs="Arial"/>
            <w:color w:val="0000FF"/>
            <w:sz w:val="24"/>
            <w:szCs w:val="24"/>
            <w:u w:val="single"/>
          </w:rPr>
          <w:t>https://www.scambs.gov.uk/support-for-ukraine-it-all-starts-with-a-spare-room/</w:t>
        </w:r>
      </w:hyperlink>
    </w:p>
    <w:p w14:paraId="78586C39" w14:textId="77777777" w:rsidR="00EC0D3B" w:rsidRPr="00EC0D3B" w:rsidRDefault="00EC0D3B" w:rsidP="00EC0D3B">
      <w:pPr>
        <w:tabs>
          <w:tab w:val="left" w:pos="426"/>
          <w:tab w:val="left" w:pos="6300"/>
        </w:tabs>
        <w:rPr>
          <w:rFonts w:ascii="Arial" w:hAnsi="Arial" w:cs="Arial"/>
          <w:sz w:val="24"/>
          <w:szCs w:val="24"/>
        </w:rPr>
      </w:pPr>
    </w:p>
    <w:p w14:paraId="733CD1C5" w14:textId="77777777" w:rsidR="00EC0D3B" w:rsidRPr="00EC0D3B" w:rsidRDefault="00EC0D3B" w:rsidP="00EC0D3B">
      <w:pPr>
        <w:tabs>
          <w:tab w:val="left" w:pos="426"/>
          <w:tab w:val="left" w:pos="6300"/>
        </w:tabs>
        <w:rPr>
          <w:rFonts w:ascii="Arial" w:hAnsi="Arial" w:cs="Arial"/>
          <w:sz w:val="24"/>
          <w:szCs w:val="24"/>
        </w:rPr>
      </w:pPr>
    </w:p>
    <w:p w14:paraId="7F487790" w14:textId="77777777" w:rsidR="00EC0D3B" w:rsidRPr="00EC0D3B" w:rsidRDefault="00EC0D3B" w:rsidP="00EC0D3B">
      <w:pPr>
        <w:tabs>
          <w:tab w:val="left" w:pos="426"/>
          <w:tab w:val="left" w:pos="6300"/>
        </w:tabs>
        <w:rPr>
          <w:rFonts w:ascii="Arial" w:hAnsi="Arial" w:cs="Arial"/>
          <w:b/>
          <w:bCs/>
          <w:sz w:val="24"/>
          <w:szCs w:val="24"/>
        </w:rPr>
      </w:pPr>
      <w:r w:rsidRPr="00EC0D3B">
        <w:rPr>
          <w:rFonts w:ascii="Arial" w:hAnsi="Arial" w:cs="Arial"/>
          <w:b/>
          <w:bCs/>
          <w:sz w:val="24"/>
          <w:szCs w:val="24"/>
        </w:rPr>
        <w:t>Electric Vehicle Charging</w:t>
      </w:r>
    </w:p>
    <w:p w14:paraId="1A1FB90A"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The District Council has introduced a grant of up to £5,000 per application for electric vehicle charging points on community/public buildings within the district. It’s a great opportunity for us to expand our electric charging network and make our area more accessible for those wanting to travel here via electric vehicle.</w:t>
      </w:r>
    </w:p>
    <w:p w14:paraId="4E0A737F" w14:textId="77777777" w:rsidR="00EC0D3B" w:rsidRPr="00EC0D3B" w:rsidRDefault="00EC0D3B" w:rsidP="00EC0D3B">
      <w:pPr>
        <w:tabs>
          <w:tab w:val="left" w:pos="426"/>
          <w:tab w:val="left" w:pos="6300"/>
        </w:tabs>
        <w:rPr>
          <w:rFonts w:ascii="Arial" w:hAnsi="Arial" w:cs="Arial"/>
          <w:sz w:val="24"/>
          <w:szCs w:val="24"/>
        </w:rPr>
      </w:pPr>
      <w:r w:rsidRPr="00EC0D3B">
        <w:rPr>
          <w:rFonts w:ascii="Arial" w:hAnsi="Arial" w:cs="Arial"/>
          <w:sz w:val="24"/>
          <w:szCs w:val="24"/>
        </w:rPr>
        <w:t>https://www.scambs.gov.uk/climate-emergency-and-nature/grants-funding-and-community-</w:t>
      </w:r>
    </w:p>
    <w:p w14:paraId="55853305" w14:textId="7203278C" w:rsidR="006D041C" w:rsidRDefault="00EC0D3B" w:rsidP="00EC0D3B">
      <w:pPr>
        <w:tabs>
          <w:tab w:val="left" w:pos="426"/>
          <w:tab w:val="left" w:pos="6300"/>
        </w:tabs>
        <w:rPr>
          <w:rFonts w:ascii="Arial" w:hAnsi="Arial" w:cs="Arial"/>
          <w:sz w:val="24"/>
          <w:szCs w:val="24"/>
        </w:rPr>
      </w:pPr>
      <w:r w:rsidRPr="00EC0D3B">
        <w:rPr>
          <w:rFonts w:ascii="Arial" w:hAnsi="Arial" w:cs="Arial"/>
          <w:sz w:val="24"/>
          <w:szCs w:val="24"/>
        </w:rPr>
        <w:t>support/electric-vehicle-charge-point-grant/</w:t>
      </w:r>
    </w:p>
    <w:p w14:paraId="5434ACC7" w14:textId="03D5285C" w:rsidR="00853640" w:rsidRDefault="00853640" w:rsidP="00EC0D3B">
      <w:pPr>
        <w:tabs>
          <w:tab w:val="left" w:pos="426"/>
          <w:tab w:val="left" w:pos="6300"/>
        </w:tabs>
        <w:rPr>
          <w:rFonts w:ascii="Arial" w:hAnsi="Arial" w:cs="Arial"/>
          <w:sz w:val="24"/>
          <w:szCs w:val="24"/>
        </w:rPr>
      </w:pPr>
    </w:p>
    <w:p w14:paraId="237A11A3" w14:textId="1D03673E" w:rsidR="00853640" w:rsidRDefault="00853640" w:rsidP="00EC0D3B">
      <w:pPr>
        <w:tabs>
          <w:tab w:val="left" w:pos="426"/>
          <w:tab w:val="left" w:pos="6300"/>
        </w:tabs>
        <w:rPr>
          <w:rFonts w:ascii="Arial" w:hAnsi="Arial" w:cs="Arial"/>
          <w:sz w:val="24"/>
          <w:szCs w:val="24"/>
        </w:rPr>
      </w:pPr>
    </w:p>
    <w:p w14:paraId="11CE72F1" w14:textId="5E782091" w:rsidR="00FC5426" w:rsidRPr="00853640" w:rsidRDefault="00853640" w:rsidP="00853640">
      <w:pPr>
        <w:tabs>
          <w:tab w:val="left" w:pos="426"/>
          <w:tab w:val="left" w:pos="6300"/>
        </w:tabs>
        <w:jc w:val="center"/>
        <w:rPr>
          <w:rFonts w:ascii="Arial" w:hAnsi="Arial" w:cs="Arial"/>
          <w:b/>
          <w:bCs/>
          <w:sz w:val="24"/>
          <w:szCs w:val="24"/>
        </w:rPr>
      </w:pPr>
      <w:r>
        <w:rPr>
          <w:rFonts w:ascii="Arial" w:hAnsi="Arial" w:cs="Arial"/>
          <w:b/>
          <w:bCs/>
          <w:sz w:val="24"/>
          <w:szCs w:val="24"/>
        </w:rPr>
        <w:t>Signed………………………………………………………………………………………</w:t>
      </w:r>
      <w:r w:rsidR="006D041C">
        <w:rPr>
          <w:rFonts w:ascii="Arial" w:hAnsi="Arial" w:cs="Arial"/>
          <w:b/>
          <w:bCs/>
          <w:sz w:val="24"/>
          <w:szCs w:val="24"/>
        </w:rPr>
        <w:t>3</w:t>
      </w:r>
      <w:r w:rsidR="006D041C" w:rsidRPr="006D041C">
        <w:rPr>
          <w:rFonts w:ascii="Arial" w:hAnsi="Arial" w:cs="Arial"/>
          <w:b/>
          <w:bCs/>
          <w:sz w:val="24"/>
          <w:szCs w:val="24"/>
          <w:vertAlign w:val="superscript"/>
        </w:rPr>
        <w:t>rd</w:t>
      </w:r>
      <w:r w:rsidR="006D041C">
        <w:rPr>
          <w:rFonts w:ascii="Arial" w:hAnsi="Arial" w:cs="Arial"/>
          <w:b/>
          <w:bCs/>
          <w:sz w:val="24"/>
          <w:szCs w:val="24"/>
        </w:rPr>
        <w:t xml:space="preserve"> May</w:t>
      </w:r>
      <w:r>
        <w:rPr>
          <w:rFonts w:ascii="Arial" w:hAnsi="Arial" w:cs="Arial"/>
          <w:b/>
          <w:bCs/>
          <w:sz w:val="24"/>
          <w:szCs w:val="24"/>
        </w:rPr>
        <w:t xml:space="preserve"> 2023 Cllr R Vidler</w:t>
      </w:r>
    </w:p>
    <w:sectPr w:rsidR="00FC5426" w:rsidRPr="00853640" w:rsidSect="00853640">
      <w:headerReference w:type="default" r:id="rId10"/>
      <w:pgSz w:w="11907" w:h="16840" w:code="9"/>
      <w:pgMar w:top="720" w:right="720" w:bottom="720" w:left="720" w:header="720" w:footer="720" w:gutter="0"/>
      <w:pgNumType w:start="7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2F14" w14:textId="77777777" w:rsidR="00C47297" w:rsidRDefault="00C47297" w:rsidP="00C73699">
      <w:r>
        <w:separator/>
      </w:r>
    </w:p>
  </w:endnote>
  <w:endnote w:type="continuationSeparator" w:id="0">
    <w:p w14:paraId="7BC3224D" w14:textId="77777777" w:rsidR="00C47297" w:rsidRDefault="00C47297" w:rsidP="00C7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012B" w14:textId="77777777" w:rsidR="00C47297" w:rsidRDefault="00C47297" w:rsidP="00C73699">
      <w:r>
        <w:separator/>
      </w:r>
    </w:p>
  </w:footnote>
  <w:footnote w:type="continuationSeparator" w:id="0">
    <w:p w14:paraId="5E2ADF90" w14:textId="77777777" w:rsidR="00C47297" w:rsidRDefault="00C47297" w:rsidP="00C7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85828"/>
      <w:docPartObj>
        <w:docPartGallery w:val="Page Numbers (Top of Page)"/>
        <w:docPartUnique/>
      </w:docPartObj>
    </w:sdtPr>
    <w:sdtEndPr>
      <w:rPr>
        <w:noProof/>
      </w:rPr>
    </w:sdtEndPr>
    <w:sdtContent>
      <w:p w14:paraId="135492F0" w14:textId="445D1B07" w:rsidR="00853640" w:rsidRDefault="008536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A1C95A" w14:textId="6E6B754A" w:rsidR="00CC302E" w:rsidRDefault="00CC3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637"/>
    <w:multiLevelType w:val="hybridMultilevel"/>
    <w:tmpl w:val="4238AB62"/>
    <w:lvl w:ilvl="0" w:tplc="936E53B6">
      <w:start w:val="1"/>
      <w:numFmt w:val="decimal"/>
      <w:lvlText w:val="%1."/>
      <w:lvlJc w:val="left"/>
      <w:pPr>
        <w:ind w:left="360" w:hanging="360"/>
      </w:pPr>
      <w:rPr>
        <w:rFonts w:ascii="Arial" w:eastAsia="Calibr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234B5"/>
    <w:multiLevelType w:val="hybridMultilevel"/>
    <w:tmpl w:val="A1408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B37D9"/>
    <w:multiLevelType w:val="hybridMultilevel"/>
    <w:tmpl w:val="F2B24944"/>
    <w:lvl w:ilvl="0" w:tplc="44409766">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540B"/>
    <w:multiLevelType w:val="hybridMultilevel"/>
    <w:tmpl w:val="49D6F376"/>
    <w:lvl w:ilvl="0" w:tplc="8A0EE648">
      <w:start w:val="1"/>
      <w:numFmt w:val="decimal"/>
      <w:lvlText w:val="%1."/>
      <w:lvlJc w:val="left"/>
      <w:pPr>
        <w:ind w:left="780" w:hanging="4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64C58"/>
    <w:multiLevelType w:val="multilevel"/>
    <w:tmpl w:val="D64A6EEC"/>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C295316"/>
    <w:multiLevelType w:val="hybridMultilevel"/>
    <w:tmpl w:val="0B4A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D13AB"/>
    <w:multiLevelType w:val="hybridMultilevel"/>
    <w:tmpl w:val="FD6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76DDA"/>
    <w:multiLevelType w:val="hybridMultilevel"/>
    <w:tmpl w:val="6014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0880"/>
    <w:multiLevelType w:val="multilevel"/>
    <w:tmpl w:val="BDAC090E"/>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862"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8227D5"/>
    <w:multiLevelType w:val="hybridMultilevel"/>
    <w:tmpl w:val="ECF4F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0088E"/>
    <w:multiLevelType w:val="multilevel"/>
    <w:tmpl w:val="53962C12"/>
    <w:lvl w:ilvl="0">
      <w:start w:val="8"/>
      <w:numFmt w:val="decimal"/>
      <w:lvlText w:val="%1."/>
      <w:lvlJc w:val="left"/>
      <w:pPr>
        <w:ind w:left="720" w:hanging="360"/>
      </w:pPr>
      <w:rPr>
        <w:rFonts w:hint="default"/>
        <w:b/>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39CC08B2"/>
    <w:multiLevelType w:val="multilevel"/>
    <w:tmpl w:val="7D14DA0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3B5A3AA9"/>
    <w:multiLevelType w:val="multilevel"/>
    <w:tmpl w:val="0B74C40A"/>
    <w:lvl w:ilvl="0">
      <w:start w:val="3"/>
      <w:numFmt w:val="decimal"/>
      <w:lvlText w:val="%1."/>
      <w:lvlJc w:val="left"/>
      <w:pPr>
        <w:ind w:left="928" w:hanging="360"/>
      </w:pPr>
      <w:rPr>
        <w:rFonts w:hint="default"/>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4618560D"/>
    <w:multiLevelType w:val="hybridMultilevel"/>
    <w:tmpl w:val="F8DE0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42A81"/>
    <w:multiLevelType w:val="hybridMultilevel"/>
    <w:tmpl w:val="3392BB7A"/>
    <w:lvl w:ilvl="0" w:tplc="095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E2FDA"/>
    <w:multiLevelType w:val="hybridMultilevel"/>
    <w:tmpl w:val="3BCA11BE"/>
    <w:lvl w:ilvl="0" w:tplc="C03A10B4">
      <w:start w:val="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F642C"/>
    <w:multiLevelType w:val="hybridMultilevel"/>
    <w:tmpl w:val="8DDA7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58739C"/>
    <w:multiLevelType w:val="hybridMultilevel"/>
    <w:tmpl w:val="A3486FEC"/>
    <w:lvl w:ilvl="0" w:tplc="878EC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2153D1"/>
    <w:multiLevelType w:val="multilevel"/>
    <w:tmpl w:val="C1A4237C"/>
    <w:lvl w:ilvl="0">
      <w:start w:val="15"/>
      <w:numFmt w:val="decimal"/>
      <w:lvlText w:val="%1."/>
      <w:lvlJc w:val="left"/>
      <w:pPr>
        <w:ind w:left="720" w:hanging="360"/>
      </w:pPr>
      <w:rPr>
        <w:rFonts w:hint="default"/>
        <w:b/>
      </w:rPr>
    </w:lvl>
    <w:lvl w:ilvl="1">
      <w:start w:val="2"/>
      <w:numFmt w:val="decimal"/>
      <w:isLgl/>
      <w:lvlText w:val="%1.%2"/>
      <w:lvlJc w:val="left"/>
      <w:pPr>
        <w:ind w:left="1413" w:hanging="420"/>
      </w:pPr>
      <w:rPr>
        <w:rFonts w:hint="default"/>
        <w:b/>
        <w:bCs/>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9" w15:restartNumberingAfterBreak="0">
    <w:nsid w:val="71C67A4F"/>
    <w:multiLevelType w:val="multilevel"/>
    <w:tmpl w:val="FA82EE1E"/>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76A44A8B"/>
    <w:multiLevelType w:val="hybridMultilevel"/>
    <w:tmpl w:val="DD3CD234"/>
    <w:lvl w:ilvl="0" w:tplc="BBDC946E">
      <w:start w:val="1"/>
      <w:numFmt w:val="decimal"/>
      <w:lvlText w:val="%1."/>
      <w:lvlJc w:val="left"/>
      <w:pPr>
        <w:ind w:left="786" w:hanging="360"/>
      </w:pPr>
      <w:rPr>
        <w:rFonts w:ascii="Calibri" w:hAnsi="Calibri" w:cs="Arial" w:hint="default"/>
        <w:b/>
        <w:color w:val="auto"/>
        <w:sz w:val="22"/>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49973">
    <w:abstractNumId w:val="15"/>
  </w:num>
  <w:num w:numId="2" w16cid:durableId="62148431">
    <w:abstractNumId w:val="3"/>
  </w:num>
  <w:num w:numId="3" w16cid:durableId="1129589847">
    <w:abstractNumId w:val="2"/>
  </w:num>
  <w:num w:numId="4" w16cid:durableId="1755734724">
    <w:abstractNumId w:val="9"/>
  </w:num>
  <w:num w:numId="5" w16cid:durableId="992106871">
    <w:abstractNumId w:val="1"/>
  </w:num>
  <w:num w:numId="6" w16cid:durableId="5980185">
    <w:abstractNumId w:val="13"/>
  </w:num>
  <w:num w:numId="7" w16cid:durableId="1814977808">
    <w:abstractNumId w:val="5"/>
  </w:num>
  <w:num w:numId="8" w16cid:durableId="778796793">
    <w:abstractNumId w:val="12"/>
  </w:num>
  <w:num w:numId="9" w16cid:durableId="1205942122">
    <w:abstractNumId w:val="6"/>
  </w:num>
  <w:num w:numId="10" w16cid:durableId="1260216514">
    <w:abstractNumId w:val="7"/>
  </w:num>
  <w:num w:numId="11" w16cid:durableId="1893147979">
    <w:abstractNumId w:val="10"/>
  </w:num>
  <w:num w:numId="12" w16cid:durableId="1665663766">
    <w:abstractNumId w:val="4"/>
  </w:num>
  <w:num w:numId="13" w16cid:durableId="1325358835">
    <w:abstractNumId w:val="16"/>
  </w:num>
  <w:num w:numId="14" w16cid:durableId="141386840">
    <w:abstractNumId w:val="0"/>
  </w:num>
  <w:num w:numId="15" w16cid:durableId="1172572961">
    <w:abstractNumId w:val="20"/>
  </w:num>
  <w:num w:numId="16" w16cid:durableId="2027487454">
    <w:abstractNumId w:val="11"/>
  </w:num>
  <w:num w:numId="17" w16cid:durableId="1628851084">
    <w:abstractNumId w:val="18"/>
  </w:num>
  <w:num w:numId="18" w16cid:durableId="641427125">
    <w:abstractNumId w:val="17"/>
  </w:num>
  <w:num w:numId="19" w16cid:durableId="2105105389">
    <w:abstractNumId w:val="19"/>
  </w:num>
  <w:num w:numId="20" w16cid:durableId="1961497937">
    <w:abstractNumId w:val="14"/>
  </w:num>
  <w:num w:numId="21" w16cid:durableId="8312172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1C"/>
    <w:rsid w:val="00004E15"/>
    <w:rsid w:val="00005685"/>
    <w:rsid w:val="00006CD3"/>
    <w:rsid w:val="00015A56"/>
    <w:rsid w:val="00021461"/>
    <w:rsid w:val="00021DBE"/>
    <w:rsid w:val="00024A10"/>
    <w:rsid w:val="00025A28"/>
    <w:rsid w:val="00025B99"/>
    <w:rsid w:val="00026CA4"/>
    <w:rsid w:val="000315CD"/>
    <w:rsid w:val="000331CA"/>
    <w:rsid w:val="000334E1"/>
    <w:rsid w:val="0003393F"/>
    <w:rsid w:val="00036E6A"/>
    <w:rsid w:val="00041BE3"/>
    <w:rsid w:val="00042BC1"/>
    <w:rsid w:val="00045051"/>
    <w:rsid w:val="00047934"/>
    <w:rsid w:val="00047F12"/>
    <w:rsid w:val="00052CD0"/>
    <w:rsid w:val="00054FAA"/>
    <w:rsid w:val="00055CFE"/>
    <w:rsid w:val="00061307"/>
    <w:rsid w:val="000621C5"/>
    <w:rsid w:val="000658EC"/>
    <w:rsid w:val="00067D5C"/>
    <w:rsid w:val="000710F0"/>
    <w:rsid w:val="0007265F"/>
    <w:rsid w:val="0007365D"/>
    <w:rsid w:val="0008343F"/>
    <w:rsid w:val="00084A72"/>
    <w:rsid w:val="00085541"/>
    <w:rsid w:val="000872F0"/>
    <w:rsid w:val="0009192C"/>
    <w:rsid w:val="00092E81"/>
    <w:rsid w:val="000940AE"/>
    <w:rsid w:val="00096197"/>
    <w:rsid w:val="0009759A"/>
    <w:rsid w:val="000A1E1A"/>
    <w:rsid w:val="000A2F89"/>
    <w:rsid w:val="000A38FF"/>
    <w:rsid w:val="000A633C"/>
    <w:rsid w:val="000B5FCF"/>
    <w:rsid w:val="000B7AA6"/>
    <w:rsid w:val="000B7CAE"/>
    <w:rsid w:val="000C222F"/>
    <w:rsid w:val="000C72D4"/>
    <w:rsid w:val="000D1212"/>
    <w:rsid w:val="000D3DAA"/>
    <w:rsid w:val="000D4547"/>
    <w:rsid w:val="000D4A96"/>
    <w:rsid w:val="000D6431"/>
    <w:rsid w:val="000E0C62"/>
    <w:rsid w:val="000E2B06"/>
    <w:rsid w:val="000E3445"/>
    <w:rsid w:val="000E6FC9"/>
    <w:rsid w:val="000F0B14"/>
    <w:rsid w:val="000F0E81"/>
    <w:rsid w:val="00101735"/>
    <w:rsid w:val="001046FF"/>
    <w:rsid w:val="00104C4A"/>
    <w:rsid w:val="00106D34"/>
    <w:rsid w:val="001109F0"/>
    <w:rsid w:val="00111D06"/>
    <w:rsid w:val="00120001"/>
    <w:rsid w:val="00120606"/>
    <w:rsid w:val="00121F86"/>
    <w:rsid w:val="001231E5"/>
    <w:rsid w:val="00123B5C"/>
    <w:rsid w:val="00123D0C"/>
    <w:rsid w:val="00126338"/>
    <w:rsid w:val="0012651B"/>
    <w:rsid w:val="00127E0F"/>
    <w:rsid w:val="00134090"/>
    <w:rsid w:val="001341D7"/>
    <w:rsid w:val="00134722"/>
    <w:rsid w:val="00134E02"/>
    <w:rsid w:val="00141B5B"/>
    <w:rsid w:val="00142F2C"/>
    <w:rsid w:val="0014414B"/>
    <w:rsid w:val="00145726"/>
    <w:rsid w:val="00147025"/>
    <w:rsid w:val="00147BF1"/>
    <w:rsid w:val="001516DE"/>
    <w:rsid w:val="001548F3"/>
    <w:rsid w:val="00156A1E"/>
    <w:rsid w:val="00156C99"/>
    <w:rsid w:val="00160AE8"/>
    <w:rsid w:val="0016169C"/>
    <w:rsid w:val="00164945"/>
    <w:rsid w:val="001650F4"/>
    <w:rsid w:val="0016758F"/>
    <w:rsid w:val="001703A1"/>
    <w:rsid w:val="00170C09"/>
    <w:rsid w:val="001710CA"/>
    <w:rsid w:val="00172727"/>
    <w:rsid w:val="0017400B"/>
    <w:rsid w:val="00175AB5"/>
    <w:rsid w:val="00180189"/>
    <w:rsid w:val="00183281"/>
    <w:rsid w:val="00183B44"/>
    <w:rsid w:val="0018543B"/>
    <w:rsid w:val="001868DD"/>
    <w:rsid w:val="00187B1C"/>
    <w:rsid w:val="00192578"/>
    <w:rsid w:val="001941CA"/>
    <w:rsid w:val="00196C42"/>
    <w:rsid w:val="001A0A22"/>
    <w:rsid w:val="001A5476"/>
    <w:rsid w:val="001A725E"/>
    <w:rsid w:val="001B6759"/>
    <w:rsid w:val="001B6BC4"/>
    <w:rsid w:val="001C4718"/>
    <w:rsid w:val="001C6101"/>
    <w:rsid w:val="001C6775"/>
    <w:rsid w:val="001D0A3C"/>
    <w:rsid w:val="001D104D"/>
    <w:rsid w:val="001D1E5F"/>
    <w:rsid w:val="001D355C"/>
    <w:rsid w:val="001D4DBF"/>
    <w:rsid w:val="001E0028"/>
    <w:rsid w:val="001E1D69"/>
    <w:rsid w:val="001E325B"/>
    <w:rsid w:val="001E4176"/>
    <w:rsid w:val="001E6B5B"/>
    <w:rsid w:val="001E6FD4"/>
    <w:rsid w:val="001E752B"/>
    <w:rsid w:val="001F0EA4"/>
    <w:rsid w:val="001F1B72"/>
    <w:rsid w:val="001F1F06"/>
    <w:rsid w:val="001F247D"/>
    <w:rsid w:val="001F2F79"/>
    <w:rsid w:val="0020262F"/>
    <w:rsid w:val="0020718C"/>
    <w:rsid w:val="00210681"/>
    <w:rsid w:val="00211333"/>
    <w:rsid w:val="002143AA"/>
    <w:rsid w:val="00214C93"/>
    <w:rsid w:val="002150CD"/>
    <w:rsid w:val="00215867"/>
    <w:rsid w:val="00216AA5"/>
    <w:rsid w:val="002249E6"/>
    <w:rsid w:val="00227535"/>
    <w:rsid w:val="00231076"/>
    <w:rsid w:val="00236652"/>
    <w:rsid w:val="0023674A"/>
    <w:rsid w:val="00236A0E"/>
    <w:rsid w:val="00246FC5"/>
    <w:rsid w:val="00250D9E"/>
    <w:rsid w:val="00252F6F"/>
    <w:rsid w:val="0025430D"/>
    <w:rsid w:val="00267F2A"/>
    <w:rsid w:val="0027030E"/>
    <w:rsid w:val="00274DC5"/>
    <w:rsid w:val="0027540E"/>
    <w:rsid w:val="00276CD3"/>
    <w:rsid w:val="0027750D"/>
    <w:rsid w:val="00277F0C"/>
    <w:rsid w:val="00281111"/>
    <w:rsid w:val="002832AB"/>
    <w:rsid w:val="0028339F"/>
    <w:rsid w:val="00286609"/>
    <w:rsid w:val="00290B8B"/>
    <w:rsid w:val="00296763"/>
    <w:rsid w:val="002A3171"/>
    <w:rsid w:val="002A5305"/>
    <w:rsid w:val="002A5AF6"/>
    <w:rsid w:val="002A5B17"/>
    <w:rsid w:val="002B2EC8"/>
    <w:rsid w:val="002B5AAE"/>
    <w:rsid w:val="002C1373"/>
    <w:rsid w:val="002C6F27"/>
    <w:rsid w:val="002D0C7A"/>
    <w:rsid w:val="002D461F"/>
    <w:rsid w:val="002D5961"/>
    <w:rsid w:val="002D6799"/>
    <w:rsid w:val="002E0C60"/>
    <w:rsid w:val="002E34B1"/>
    <w:rsid w:val="002E42BC"/>
    <w:rsid w:val="002E44B0"/>
    <w:rsid w:val="002E4A21"/>
    <w:rsid w:val="002E4B20"/>
    <w:rsid w:val="002E5556"/>
    <w:rsid w:val="002E5764"/>
    <w:rsid w:val="002F5314"/>
    <w:rsid w:val="00301A7F"/>
    <w:rsid w:val="003020C1"/>
    <w:rsid w:val="003026A7"/>
    <w:rsid w:val="00302F1D"/>
    <w:rsid w:val="00304458"/>
    <w:rsid w:val="0030475D"/>
    <w:rsid w:val="003048CE"/>
    <w:rsid w:val="00305196"/>
    <w:rsid w:val="00305E27"/>
    <w:rsid w:val="00306E77"/>
    <w:rsid w:val="00306F8E"/>
    <w:rsid w:val="0030760F"/>
    <w:rsid w:val="00310046"/>
    <w:rsid w:val="00311DC8"/>
    <w:rsid w:val="00312BDC"/>
    <w:rsid w:val="00315408"/>
    <w:rsid w:val="00316DDD"/>
    <w:rsid w:val="00321EC6"/>
    <w:rsid w:val="00323DEE"/>
    <w:rsid w:val="00324936"/>
    <w:rsid w:val="00325855"/>
    <w:rsid w:val="003303B7"/>
    <w:rsid w:val="0033133E"/>
    <w:rsid w:val="00333669"/>
    <w:rsid w:val="00337749"/>
    <w:rsid w:val="00340918"/>
    <w:rsid w:val="003441FA"/>
    <w:rsid w:val="00345BD2"/>
    <w:rsid w:val="00355BD6"/>
    <w:rsid w:val="003575B0"/>
    <w:rsid w:val="00357CC8"/>
    <w:rsid w:val="00360262"/>
    <w:rsid w:val="00366923"/>
    <w:rsid w:val="003717FE"/>
    <w:rsid w:val="00373D8B"/>
    <w:rsid w:val="0037437B"/>
    <w:rsid w:val="00374D6D"/>
    <w:rsid w:val="00383D87"/>
    <w:rsid w:val="00387960"/>
    <w:rsid w:val="003906A5"/>
    <w:rsid w:val="003932A0"/>
    <w:rsid w:val="0039330F"/>
    <w:rsid w:val="00394D20"/>
    <w:rsid w:val="003A20B0"/>
    <w:rsid w:val="003A2A30"/>
    <w:rsid w:val="003A398C"/>
    <w:rsid w:val="003A644A"/>
    <w:rsid w:val="003B124A"/>
    <w:rsid w:val="003B3074"/>
    <w:rsid w:val="003B4989"/>
    <w:rsid w:val="003C5F99"/>
    <w:rsid w:val="003C67F9"/>
    <w:rsid w:val="003D1889"/>
    <w:rsid w:val="003D2E21"/>
    <w:rsid w:val="003E0A5B"/>
    <w:rsid w:val="003E3406"/>
    <w:rsid w:val="003E5D24"/>
    <w:rsid w:val="003E637C"/>
    <w:rsid w:val="003E792C"/>
    <w:rsid w:val="003F5511"/>
    <w:rsid w:val="003F67E1"/>
    <w:rsid w:val="00405B5D"/>
    <w:rsid w:val="004100E1"/>
    <w:rsid w:val="00410662"/>
    <w:rsid w:val="00412F45"/>
    <w:rsid w:val="00417FEC"/>
    <w:rsid w:val="00420ABB"/>
    <w:rsid w:val="0042272B"/>
    <w:rsid w:val="00433AD2"/>
    <w:rsid w:val="004418A8"/>
    <w:rsid w:val="00441E2B"/>
    <w:rsid w:val="00445926"/>
    <w:rsid w:val="00447847"/>
    <w:rsid w:val="00450BF7"/>
    <w:rsid w:val="00450E4A"/>
    <w:rsid w:val="004517DD"/>
    <w:rsid w:val="00463E69"/>
    <w:rsid w:val="00464C44"/>
    <w:rsid w:val="00466090"/>
    <w:rsid w:val="00472231"/>
    <w:rsid w:val="004757B0"/>
    <w:rsid w:val="004759A3"/>
    <w:rsid w:val="00477C3A"/>
    <w:rsid w:val="004814F0"/>
    <w:rsid w:val="0048197F"/>
    <w:rsid w:val="00484217"/>
    <w:rsid w:val="004844B1"/>
    <w:rsid w:val="004852A4"/>
    <w:rsid w:val="00485B39"/>
    <w:rsid w:val="0049033F"/>
    <w:rsid w:val="00492595"/>
    <w:rsid w:val="00492BB2"/>
    <w:rsid w:val="00493B7A"/>
    <w:rsid w:val="00494B2C"/>
    <w:rsid w:val="00495209"/>
    <w:rsid w:val="004A4BBE"/>
    <w:rsid w:val="004A641D"/>
    <w:rsid w:val="004B132B"/>
    <w:rsid w:val="004B4A08"/>
    <w:rsid w:val="004B77A0"/>
    <w:rsid w:val="004C5394"/>
    <w:rsid w:val="004C5CD1"/>
    <w:rsid w:val="004D0691"/>
    <w:rsid w:val="004D222C"/>
    <w:rsid w:val="004D4B13"/>
    <w:rsid w:val="004D5241"/>
    <w:rsid w:val="004D5FD2"/>
    <w:rsid w:val="004D6BD3"/>
    <w:rsid w:val="004D70A9"/>
    <w:rsid w:val="004D7FD6"/>
    <w:rsid w:val="004E0471"/>
    <w:rsid w:val="004E60BC"/>
    <w:rsid w:val="004E7104"/>
    <w:rsid w:val="004E77A0"/>
    <w:rsid w:val="004E796D"/>
    <w:rsid w:val="004F3D55"/>
    <w:rsid w:val="004F5AA7"/>
    <w:rsid w:val="005012B8"/>
    <w:rsid w:val="0050349F"/>
    <w:rsid w:val="00507841"/>
    <w:rsid w:val="0051751A"/>
    <w:rsid w:val="00522AF1"/>
    <w:rsid w:val="00525EAE"/>
    <w:rsid w:val="00526668"/>
    <w:rsid w:val="005318CF"/>
    <w:rsid w:val="00532538"/>
    <w:rsid w:val="00535C3A"/>
    <w:rsid w:val="0053651A"/>
    <w:rsid w:val="00542E4E"/>
    <w:rsid w:val="00553769"/>
    <w:rsid w:val="0055515D"/>
    <w:rsid w:val="005578E1"/>
    <w:rsid w:val="005601D5"/>
    <w:rsid w:val="005613D7"/>
    <w:rsid w:val="00561662"/>
    <w:rsid w:val="00562404"/>
    <w:rsid w:val="00571B41"/>
    <w:rsid w:val="00573145"/>
    <w:rsid w:val="005741B4"/>
    <w:rsid w:val="005773F2"/>
    <w:rsid w:val="005830E4"/>
    <w:rsid w:val="0058376F"/>
    <w:rsid w:val="0059106A"/>
    <w:rsid w:val="00593902"/>
    <w:rsid w:val="00597750"/>
    <w:rsid w:val="005978C7"/>
    <w:rsid w:val="005A3241"/>
    <w:rsid w:val="005A363B"/>
    <w:rsid w:val="005A6698"/>
    <w:rsid w:val="005A7754"/>
    <w:rsid w:val="005B0182"/>
    <w:rsid w:val="005B0F02"/>
    <w:rsid w:val="005B30B0"/>
    <w:rsid w:val="005B544A"/>
    <w:rsid w:val="005C502C"/>
    <w:rsid w:val="005C7E6A"/>
    <w:rsid w:val="005D4B69"/>
    <w:rsid w:val="005E13A9"/>
    <w:rsid w:val="005F04F4"/>
    <w:rsid w:val="005F3282"/>
    <w:rsid w:val="005F5CDB"/>
    <w:rsid w:val="006045B1"/>
    <w:rsid w:val="00605735"/>
    <w:rsid w:val="006104B9"/>
    <w:rsid w:val="006144C1"/>
    <w:rsid w:val="006165EE"/>
    <w:rsid w:val="006166BF"/>
    <w:rsid w:val="00620AD6"/>
    <w:rsid w:val="00622587"/>
    <w:rsid w:val="00622E23"/>
    <w:rsid w:val="00635654"/>
    <w:rsid w:val="006369F7"/>
    <w:rsid w:val="00636B4F"/>
    <w:rsid w:val="0064607E"/>
    <w:rsid w:val="0064786A"/>
    <w:rsid w:val="0064799F"/>
    <w:rsid w:val="0065227D"/>
    <w:rsid w:val="00652652"/>
    <w:rsid w:val="0065281D"/>
    <w:rsid w:val="00652892"/>
    <w:rsid w:val="006546C5"/>
    <w:rsid w:val="00654AF9"/>
    <w:rsid w:val="0065705C"/>
    <w:rsid w:val="00657D60"/>
    <w:rsid w:val="0066618D"/>
    <w:rsid w:val="00670F2B"/>
    <w:rsid w:val="006733CD"/>
    <w:rsid w:val="00673C08"/>
    <w:rsid w:val="00674710"/>
    <w:rsid w:val="006758AE"/>
    <w:rsid w:val="006773C1"/>
    <w:rsid w:val="00683263"/>
    <w:rsid w:val="0068698A"/>
    <w:rsid w:val="00687622"/>
    <w:rsid w:val="00693997"/>
    <w:rsid w:val="006950C8"/>
    <w:rsid w:val="006960DC"/>
    <w:rsid w:val="00697222"/>
    <w:rsid w:val="006A6144"/>
    <w:rsid w:val="006B1203"/>
    <w:rsid w:val="006B629D"/>
    <w:rsid w:val="006C29E7"/>
    <w:rsid w:val="006C4D40"/>
    <w:rsid w:val="006C7B3D"/>
    <w:rsid w:val="006D041C"/>
    <w:rsid w:val="006D21F3"/>
    <w:rsid w:val="006D58E0"/>
    <w:rsid w:val="006E0801"/>
    <w:rsid w:val="006E1154"/>
    <w:rsid w:val="006E3AC6"/>
    <w:rsid w:val="006E4BB9"/>
    <w:rsid w:val="006E613E"/>
    <w:rsid w:val="006E78E7"/>
    <w:rsid w:val="006F1A7D"/>
    <w:rsid w:val="006F2EDC"/>
    <w:rsid w:val="006F7912"/>
    <w:rsid w:val="00700135"/>
    <w:rsid w:val="00701003"/>
    <w:rsid w:val="00704336"/>
    <w:rsid w:val="00714B87"/>
    <w:rsid w:val="0071571A"/>
    <w:rsid w:val="00716781"/>
    <w:rsid w:val="00723D14"/>
    <w:rsid w:val="007258E0"/>
    <w:rsid w:val="00726AB0"/>
    <w:rsid w:val="0073185B"/>
    <w:rsid w:val="00731F30"/>
    <w:rsid w:val="0073439F"/>
    <w:rsid w:val="00734E93"/>
    <w:rsid w:val="00735850"/>
    <w:rsid w:val="00737A57"/>
    <w:rsid w:val="00741D0E"/>
    <w:rsid w:val="0074409C"/>
    <w:rsid w:val="007522CA"/>
    <w:rsid w:val="0075357A"/>
    <w:rsid w:val="00753699"/>
    <w:rsid w:val="0075408D"/>
    <w:rsid w:val="00755A2E"/>
    <w:rsid w:val="00761A0D"/>
    <w:rsid w:val="00762C6B"/>
    <w:rsid w:val="00765456"/>
    <w:rsid w:val="00771645"/>
    <w:rsid w:val="0077196B"/>
    <w:rsid w:val="00772594"/>
    <w:rsid w:val="0077529B"/>
    <w:rsid w:val="007754FB"/>
    <w:rsid w:val="007756C3"/>
    <w:rsid w:val="007779DA"/>
    <w:rsid w:val="00777DE7"/>
    <w:rsid w:val="00783607"/>
    <w:rsid w:val="0079190E"/>
    <w:rsid w:val="007943AD"/>
    <w:rsid w:val="007947C9"/>
    <w:rsid w:val="00796AFB"/>
    <w:rsid w:val="007A26AD"/>
    <w:rsid w:val="007A3486"/>
    <w:rsid w:val="007A6C9B"/>
    <w:rsid w:val="007A7BDE"/>
    <w:rsid w:val="007B2653"/>
    <w:rsid w:val="007B335B"/>
    <w:rsid w:val="007B5AE9"/>
    <w:rsid w:val="007B64B6"/>
    <w:rsid w:val="007C50CF"/>
    <w:rsid w:val="007C67D7"/>
    <w:rsid w:val="007C7A64"/>
    <w:rsid w:val="007D3FFA"/>
    <w:rsid w:val="007E048B"/>
    <w:rsid w:val="007E24D9"/>
    <w:rsid w:val="007E65E7"/>
    <w:rsid w:val="007E7017"/>
    <w:rsid w:val="007E71E1"/>
    <w:rsid w:val="007F42A2"/>
    <w:rsid w:val="007F52B1"/>
    <w:rsid w:val="007F6E5D"/>
    <w:rsid w:val="00802478"/>
    <w:rsid w:val="0080378A"/>
    <w:rsid w:val="00806B8E"/>
    <w:rsid w:val="00810312"/>
    <w:rsid w:val="008104E5"/>
    <w:rsid w:val="00812029"/>
    <w:rsid w:val="00815597"/>
    <w:rsid w:val="00823887"/>
    <w:rsid w:val="00824EB7"/>
    <w:rsid w:val="0082611A"/>
    <w:rsid w:val="00826D0F"/>
    <w:rsid w:val="0083180E"/>
    <w:rsid w:val="0083279A"/>
    <w:rsid w:val="00832BB5"/>
    <w:rsid w:val="008331DD"/>
    <w:rsid w:val="00833FDE"/>
    <w:rsid w:val="00834222"/>
    <w:rsid w:val="00834AF1"/>
    <w:rsid w:val="00834C38"/>
    <w:rsid w:val="00837690"/>
    <w:rsid w:val="00837F5E"/>
    <w:rsid w:val="00840AE6"/>
    <w:rsid w:val="00843268"/>
    <w:rsid w:val="00853640"/>
    <w:rsid w:val="00855401"/>
    <w:rsid w:val="008573DB"/>
    <w:rsid w:val="00861155"/>
    <w:rsid w:val="00863575"/>
    <w:rsid w:val="0086714D"/>
    <w:rsid w:val="00873E97"/>
    <w:rsid w:val="008806D2"/>
    <w:rsid w:val="00880CFB"/>
    <w:rsid w:val="00881CA9"/>
    <w:rsid w:val="00887734"/>
    <w:rsid w:val="008904AB"/>
    <w:rsid w:val="00890B45"/>
    <w:rsid w:val="00893668"/>
    <w:rsid w:val="00893C7C"/>
    <w:rsid w:val="00895347"/>
    <w:rsid w:val="00896543"/>
    <w:rsid w:val="008A271E"/>
    <w:rsid w:val="008A63EC"/>
    <w:rsid w:val="008A720F"/>
    <w:rsid w:val="008A7975"/>
    <w:rsid w:val="008B0D2D"/>
    <w:rsid w:val="008B1A29"/>
    <w:rsid w:val="008B2518"/>
    <w:rsid w:val="008B4527"/>
    <w:rsid w:val="008C0CDF"/>
    <w:rsid w:val="008C4198"/>
    <w:rsid w:val="008C74B1"/>
    <w:rsid w:val="008D2497"/>
    <w:rsid w:val="008D4955"/>
    <w:rsid w:val="008D548C"/>
    <w:rsid w:val="008D5F9B"/>
    <w:rsid w:val="008D7249"/>
    <w:rsid w:val="008D7E22"/>
    <w:rsid w:val="008E573C"/>
    <w:rsid w:val="008E5E33"/>
    <w:rsid w:val="008E7072"/>
    <w:rsid w:val="008F2394"/>
    <w:rsid w:val="008F360E"/>
    <w:rsid w:val="008F3DAF"/>
    <w:rsid w:val="008F6432"/>
    <w:rsid w:val="0090084D"/>
    <w:rsid w:val="00924FAD"/>
    <w:rsid w:val="0092668F"/>
    <w:rsid w:val="00926D65"/>
    <w:rsid w:val="0092721A"/>
    <w:rsid w:val="00931DB9"/>
    <w:rsid w:val="00933434"/>
    <w:rsid w:val="00933F18"/>
    <w:rsid w:val="00940224"/>
    <w:rsid w:val="009421EF"/>
    <w:rsid w:val="009445A0"/>
    <w:rsid w:val="0094500A"/>
    <w:rsid w:val="00950CD9"/>
    <w:rsid w:val="00954C3D"/>
    <w:rsid w:val="009561D4"/>
    <w:rsid w:val="009607E1"/>
    <w:rsid w:val="00970C60"/>
    <w:rsid w:val="00974663"/>
    <w:rsid w:val="00976A48"/>
    <w:rsid w:val="00980B35"/>
    <w:rsid w:val="0098321B"/>
    <w:rsid w:val="009839D9"/>
    <w:rsid w:val="00984775"/>
    <w:rsid w:val="009862D1"/>
    <w:rsid w:val="009A1468"/>
    <w:rsid w:val="009A1AE1"/>
    <w:rsid w:val="009A69EF"/>
    <w:rsid w:val="009B5324"/>
    <w:rsid w:val="009B5BE0"/>
    <w:rsid w:val="009B76BE"/>
    <w:rsid w:val="009C7A3F"/>
    <w:rsid w:val="009D3597"/>
    <w:rsid w:val="009D45E0"/>
    <w:rsid w:val="009D58A8"/>
    <w:rsid w:val="009E61EB"/>
    <w:rsid w:val="009E6F26"/>
    <w:rsid w:val="009F5970"/>
    <w:rsid w:val="009F658B"/>
    <w:rsid w:val="009F755A"/>
    <w:rsid w:val="00A0275C"/>
    <w:rsid w:val="00A02FF9"/>
    <w:rsid w:val="00A03E49"/>
    <w:rsid w:val="00A0629D"/>
    <w:rsid w:val="00A14BB8"/>
    <w:rsid w:val="00A14E10"/>
    <w:rsid w:val="00A168E2"/>
    <w:rsid w:val="00A1768C"/>
    <w:rsid w:val="00A20BDD"/>
    <w:rsid w:val="00A21213"/>
    <w:rsid w:val="00A237A7"/>
    <w:rsid w:val="00A30DC1"/>
    <w:rsid w:val="00A33FAD"/>
    <w:rsid w:val="00A367EF"/>
    <w:rsid w:val="00A4360F"/>
    <w:rsid w:val="00A501E7"/>
    <w:rsid w:val="00A5314E"/>
    <w:rsid w:val="00A53ED5"/>
    <w:rsid w:val="00A544C3"/>
    <w:rsid w:val="00A55286"/>
    <w:rsid w:val="00A5687A"/>
    <w:rsid w:val="00A66614"/>
    <w:rsid w:val="00A71407"/>
    <w:rsid w:val="00A7265B"/>
    <w:rsid w:val="00A7428E"/>
    <w:rsid w:val="00A75CDF"/>
    <w:rsid w:val="00A81EBF"/>
    <w:rsid w:val="00A822F8"/>
    <w:rsid w:val="00A8537D"/>
    <w:rsid w:val="00A86DF2"/>
    <w:rsid w:val="00A8777E"/>
    <w:rsid w:val="00A9119B"/>
    <w:rsid w:val="00A92E1A"/>
    <w:rsid w:val="00A93F72"/>
    <w:rsid w:val="00A94AEF"/>
    <w:rsid w:val="00A9509E"/>
    <w:rsid w:val="00AA1CCC"/>
    <w:rsid w:val="00AA2F45"/>
    <w:rsid w:val="00AA3217"/>
    <w:rsid w:val="00AA3771"/>
    <w:rsid w:val="00AB2218"/>
    <w:rsid w:val="00AB3894"/>
    <w:rsid w:val="00AB3E39"/>
    <w:rsid w:val="00AB4CB2"/>
    <w:rsid w:val="00AB6CC5"/>
    <w:rsid w:val="00AC178C"/>
    <w:rsid w:val="00AC1A43"/>
    <w:rsid w:val="00AC471F"/>
    <w:rsid w:val="00AC782E"/>
    <w:rsid w:val="00AD69B9"/>
    <w:rsid w:val="00AD75B8"/>
    <w:rsid w:val="00AE0038"/>
    <w:rsid w:val="00AE7F0D"/>
    <w:rsid w:val="00AF2115"/>
    <w:rsid w:val="00AF5502"/>
    <w:rsid w:val="00AF556F"/>
    <w:rsid w:val="00AF560B"/>
    <w:rsid w:val="00AF5EC8"/>
    <w:rsid w:val="00B11608"/>
    <w:rsid w:val="00B22914"/>
    <w:rsid w:val="00B2337C"/>
    <w:rsid w:val="00B26658"/>
    <w:rsid w:val="00B32C61"/>
    <w:rsid w:val="00B33C8C"/>
    <w:rsid w:val="00B36FED"/>
    <w:rsid w:val="00B37070"/>
    <w:rsid w:val="00B378F2"/>
    <w:rsid w:val="00B42CCA"/>
    <w:rsid w:val="00B42EFE"/>
    <w:rsid w:val="00B4485B"/>
    <w:rsid w:val="00B4717B"/>
    <w:rsid w:val="00B500C0"/>
    <w:rsid w:val="00B5048A"/>
    <w:rsid w:val="00B535A9"/>
    <w:rsid w:val="00B56531"/>
    <w:rsid w:val="00B56ACD"/>
    <w:rsid w:val="00B62AD8"/>
    <w:rsid w:val="00B62F67"/>
    <w:rsid w:val="00B643BF"/>
    <w:rsid w:val="00B66AED"/>
    <w:rsid w:val="00B712A5"/>
    <w:rsid w:val="00B73574"/>
    <w:rsid w:val="00B73E9F"/>
    <w:rsid w:val="00B754C7"/>
    <w:rsid w:val="00B77522"/>
    <w:rsid w:val="00B80044"/>
    <w:rsid w:val="00B80528"/>
    <w:rsid w:val="00B81980"/>
    <w:rsid w:val="00B85488"/>
    <w:rsid w:val="00B86107"/>
    <w:rsid w:val="00B86157"/>
    <w:rsid w:val="00B9092C"/>
    <w:rsid w:val="00B90D3C"/>
    <w:rsid w:val="00B960D3"/>
    <w:rsid w:val="00B96DB5"/>
    <w:rsid w:val="00B9712B"/>
    <w:rsid w:val="00B973B8"/>
    <w:rsid w:val="00B978A6"/>
    <w:rsid w:val="00BA0536"/>
    <w:rsid w:val="00BA12A6"/>
    <w:rsid w:val="00BA3575"/>
    <w:rsid w:val="00BA419B"/>
    <w:rsid w:val="00BA4579"/>
    <w:rsid w:val="00BB368F"/>
    <w:rsid w:val="00BC0090"/>
    <w:rsid w:val="00BC1486"/>
    <w:rsid w:val="00BC3D72"/>
    <w:rsid w:val="00BC6120"/>
    <w:rsid w:val="00BC6D7C"/>
    <w:rsid w:val="00BD1B69"/>
    <w:rsid w:val="00BD2947"/>
    <w:rsid w:val="00BD2B5F"/>
    <w:rsid w:val="00BD3088"/>
    <w:rsid w:val="00BD3F1B"/>
    <w:rsid w:val="00BD3FDC"/>
    <w:rsid w:val="00BD5AD3"/>
    <w:rsid w:val="00BD5CDD"/>
    <w:rsid w:val="00BD7E63"/>
    <w:rsid w:val="00BE1573"/>
    <w:rsid w:val="00BE4C85"/>
    <w:rsid w:val="00BE4EFC"/>
    <w:rsid w:val="00BE4F12"/>
    <w:rsid w:val="00BE5A9B"/>
    <w:rsid w:val="00BE5B55"/>
    <w:rsid w:val="00BE5EBB"/>
    <w:rsid w:val="00BE6913"/>
    <w:rsid w:val="00BF07B8"/>
    <w:rsid w:val="00BF46F2"/>
    <w:rsid w:val="00BF5570"/>
    <w:rsid w:val="00C02A38"/>
    <w:rsid w:val="00C047AD"/>
    <w:rsid w:val="00C0733A"/>
    <w:rsid w:val="00C1138F"/>
    <w:rsid w:val="00C11893"/>
    <w:rsid w:val="00C13926"/>
    <w:rsid w:val="00C22E85"/>
    <w:rsid w:val="00C241EA"/>
    <w:rsid w:val="00C30E93"/>
    <w:rsid w:val="00C31128"/>
    <w:rsid w:val="00C35510"/>
    <w:rsid w:val="00C378FB"/>
    <w:rsid w:val="00C40D6A"/>
    <w:rsid w:val="00C45202"/>
    <w:rsid w:val="00C45CBC"/>
    <w:rsid w:val="00C47297"/>
    <w:rsid w:val="00C47D95"/>
    <w:rsid w:val="00C53F09"/>
    <w:rsid w:val="00C61F18"/>
    <w:rsid w:val="00C65981"/>
    <w:rsid w:val="00C71A8A"/>
    <w:rsid w:val="00C7319E"/>
    <w:rsid w:val="00C73699"/>
    <w:rsid w:val="00C759B5"/>
    <w:rsid w:val="00C815AD"/>
    <w:rsid w:val="00C82B8F"/>
    <w:rsid w:val="00C83A0B"/>
    <w:rsid w:val="00C83FDD"/>
    <w:rsid w:val="00C84D88"/>
    <w:rsid w:val="00C8519D"/>
    <w:rsid w:val="00C85880"/>
    <w:rsid w:val="00C9484D"/>
    <w:rsid w:val="00C95CCF"/>
    <w:rsid w:val="00CA1DFD"/>
    <w:rsid w:val="00CA4BDB"/>
    <w:rsid w:val="00CB09CA"/>
    <w:rsid w:val="00CC302E"/>
    <w:rsid w:val="00CC5530"/>
    <w:rsid w:val="00CC7495"/>
    <w:rsid w:val="00CD1995"/>
    <w:rsid w:val="00CD750E"/>
    <w:rsid w:val="00CE1F02"/>
    <w:rsid w:val="00CE270F"/>
    <w:rsid w:val="00CF07FA"/>
    <w:rsid w:val="00CF1247"/>
    <w:rsid w:val="00CF3696"/>
    <w:rsid w:val="00D0210E"/>
    <w:rsid w:val="00D03DF2"/>
    <w:rsid w:val="00D04D2C"/>
    <w:rsid w:val="00D05A8B"/>
    <w:rsid w:val="00D06361"/>
    <w:rsid w:val="00D06AEE"/>
    <w:rsid w:val="00D121D4"/>
    <w:rsid w:val="00D14EBD"/>
    <w:rsid w:val="00D1688D"/>
    <w:rsid w:val="00D16C15"/>
    <w:rsid w:val="00D16E2D"/>
    <w:rsid w:val="00D2210B"/>
    <w:rsid w:val="00D23111"/>
    <w:rsid w:val="00D231BE"/>
    <w:rsid w:val="00D23D6C"/>
    <w:rsid w:val="00D24DF1"/>
    <w:rsid w:val="00D271CB"/>
    <w:rsid w:val="00D312A7"/>
    <w:rsid w:val="00D31939"/>
    <w:rsid w:val="00D366F0"/>
    <w:rsid w:val="00D415D2"/>
    <w:rsid w:val="00D46B25"/>
    <w:rsid w:val="00D47740"/>
    <w:rsid w:val="00D63ED5"/>
    <w:rsid w:val="00D64F21"/>
    <w:rsid w:val="00D65E03"/>
    <w:rsid w:val="00D6760B"/>
    <w:rsid w:val="00D73039"/>
    <w:rsid w:val="00D752C7"/>
    <w:rsid w:val="00D808A8"/>
    <w:rsid w:val="00D8110B"/>
    <w:rsid w:val="00D83D1B"/>
    <w:rsid w:val="00D8416C"/>
    <w:rsid w:val="00D92AD3"/>
    <w:rsid w:val="00D96693"/>
    <w:rsid w:val="00DA085A"/>
    <w:rsid w:val="00DA09DF"/>
    <w:rsid w:val="00DA2561"/>
    <w:rsid w:val="00DA6439"/>
    <w:rsid w:val="00DA6D08"/>
    <w:rsid w:val="00DA767E"/>
    <w:rsid w:val="00DB16B4"/>
    <w:rsid w:val="00DB1E6C"/>
    <w:rsid w:val="00DB48F6"/>
    <w:rsid w:val="00DB510E"/>
    <w:rsid w:val="00DB514F"/>
    <w:rsid w:val="00DC6144"/>
    <w:rsid w:val="00DC7B36"/>
    <w:rsid w:val="00DD033F"/>
    <w:rsid w:val="00DD410A"/>
    <w:rsid w:val="00DD487E"/>
    <w:rsid w:val="00DD4BEE"/>
    <w:rsid w:val="00DE0084"/>
    <w:rsid w:val="00DE0F3A"/>
    <w:rsid w:val="00DE7F7E"/>
    <w:rsid w:val="00DF003E"/>
    <w:rsid w:val="00DF0AC5"/>
    <w:rsid w:val="00DF3D9A"/>
    <w:rsid w:val="00DF6E29"/>
    <w:rsid w:val="00DF776B"/>
    <w:rsid w:val="00E04851"/>
    <w:rsid w:val="00E05AA7"/>
    <w:rsid w:val="00E109E3"/>
    <w:rsid w:val="00E13264"/>
    <w:rsid w:val="00E1420D"/>
    <w:rsid w:val="00E14714"/>
    <w:rsid w:val="00E163CB"/>
    <w:rsid w:val="00E2445F"/>
    <w:rsid w:val="00E306D7"/>
    <w:rsid w:val="00E3257C"/>
    <w:rsid w:val="00E335E4"/>
    <w:rsid w:val="00E33873"/>
    <w:rsid w:val="00E34CAE"/>
    <w:rsid w:val="00E35B7B"/>
    <w:rsid w:val="00E42242"/>
    <w:rsid w:val="00E42F29"/>
    <w:rsid w:val="00E51C76"/>
    <w:rsid w:val="00E51F52"/>
    <w:rsid w:val="00E61D60"/>
    <w:rsid w:val="00E61D6E"/>
    <w:rsid w:val="00E64D97"/>
    <w:rsid w:val="00E7003C"/>
    <w:rsid w:val="00E7186B"/>
    <w:rsid w:val="00E72FBC"/>
    <w:rsid w:val="00E75010"/>
    <w:rsid w:val="00E7677A"/>
    <w:rsid w:val="00E76B33"/>
    <w:rsid w:val="00E805ED"/>
    <w:rsid w:val="00E81315"/>
    <w:rsid w:val="00E83407"/>
    <w:rsid w:val="00EA0198"/>
    <w:rsid w:val="00EA1307"/>
    <w:rsid w:val="00EA62CA"/>
    <w:rsid w:val="00EA7A14"/>
    <w:rsid w:val="00EB3B45"/>
    <w:rsid w:val="00EB41F5"/>
    <w:rsid w:val="00EB468F"/>
    <w:rsid w:val="00EB75C9"/>
    <w:rsid w:val="00EC0D3B"/>
    <w:rsid w:val="00EC21DD"/>
    <w:rsid w:val="00EC395A"/>
    <w:rsid w:val="00EC675B"/>
    <w:rsid w:val="00EC68ED"/>
    <w:rsid w:val="00EC70B8"/>
    <w:rsid w:val="00ED0861"/>
    <w:rsid w:val="00ED2CB9"/>
    <w:rsid w:val="00ED58F4"/>
    <w:rsid w:val="00ED5B8C"/>
    <w:rsid w:val="00ED6EB9"/>
    <w:rsid w:val="00ED75AC"/>
    <w:rsid w:val="00EE07E9"/>
    <w:rsid w:val="00EE2C5E"/>
    <w:rsid w:val="00EE42DC"/>
    <w:rsid w:val="00EE4758"/>
    <w:rsid w:val="00EE47B3"/>
    <w:rsid w:val="00EE4CC4"/>
    <w:rsid w:val="00EE7C73"/>
    <w:rsid w:val="00EF1B35"/>
    <w:rsid w:val="00EF31CF"/>
    <w:rsid w:val="00EF4936"/>
    <w:rsid w:val="00EF4A5E"/>
    <w:rsid w:val="00EF4BBB"/>
    <w:rsid w:val="00EF772C"/>
    <w:rsid w:val="00F05913"/>
    <w:rsid w:val="00F11BE7"/>
    <w:rsid w:val="00F22BB9"/>
    <w:rsid w:val="00F27503"/>
    <w:rsid w:val="00F320D7"/>
    <w:rsid w:val="00F34822"/>
    <w:rsid w:val="00F368AD"/>
    <w:rsid w:val="00F37300"/>
    <w:rsid w:val="00F40A9F"/>
    <w:rsid w:val="00F40D9F"/>
    <w:rsid w:val="00F40DF2"/>
    <w:rsid w:val="00F426DB"/>
    <w:rsid w:val="00F45B30"/>
    <w:rsid w:val="00F5027D"/>
    <w:rsid w:val="00F50DE8"/>
    <w:rsid w:val="00F537B8"/>
    <w:rsid w:val="00F56440"/>
    <w:rsid w:val="00F63A48"/>
    <w:rsid w:val="00F651D7"/>
    <w:rsid w:val="00F72DEC"/>
    <w:rsid w:val="00F7537D"/>
    <w:rsid w:val="00F771E1"/>
    <w:rsid w:val="00F820C6"/>
    <w:rsid w:val="00F861CE"/>
    <w:rsid w:val="00F867C1"/>
    <w:rsid w:val="00F86BEF"/>
    <w:rsid w:val="00F915B9"/>
    <w:rsid w:val="00F93613"/>
    <w:rsid w:val="00F9736F"/>
    <w:rsid w:val="00F97853"/>
    <w:rsid w:val="00FA3602"/>
    <w:rsid w:val="00FB29E3"/>
    <w:rsid w:val="00FB6156"/>
    <w:rsid w:val="00FB61BE"/>
    <w:rsid w:val="00FC2A84"/>
    <w:rsid w:val="00FC3CB9"/>
    <w:rsid w:val="00FC5426"/>
    <w:rsid w:val="00FC5CAE"/>
    <w:rsid w:val="00FD055B"/>
    <w:rsid w:val="00FD2219"/>
    <w:rsid w:val="00FD2C09"/>
    <w:rsid w:val="00FE148A"/>
    <w:rsid w:val="00FE1D17"/>
    <w:rsid w:val="00FE2A05"/>
    <w:rsid w:val="00FE2B28"/>
    <w:rsid w:val="00FE45B7"/>
    <w:rsid w:val="00FE6402"/>
    <w:rsid w:val="00FE779E"/>
    <w:rsid w:val="00FF07B1"/>
    <w:rsid w:val="00FF447D"/>
    <w:rsid w:val="00FF56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5D9519"/>
  <w15:docId w15:val="{90610495-A738-4727-A78B-43A600A7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qFormat/>
    <w:rsid w:val="00121F86"/>
    <w:pPr>
      <w:keepNext/>
      <w:outlineLvl w:val="1"/>
    </w:pPr>
    <w:rPr>
      <w:rFonts w:ascii="Garamond" w:hAnsi="Garamond"/>
      <w:b/>
      <w:smallCaps/>
      <w:kern w:val="16"/>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4"/>
    </w:rPr>
  </w:style>
  <w:style w:type="paragraph" w:styleId="BodyText2">
    <w:name w:val="Body Text 2"/>
    <w:basedOn w:val="Normal"/>
    <w:pPr>
      <w:jc w:val="center"/>
    </w:pPr>
    <w:rPr>
      <w:b/>
      <w:bCs/>
      <w:sz w:val="28"/>
    </w:rPr>
  </w:style>
  <w:style w:type="paragraph" w:styleId="BalloonText">
    <w:name w:val="Balloon Text"/>
    <w:basedOn w:val="Normal"/>
    <w:semiHidden/>
    <w:rsid w:val="00445926"/>
    <w:rPr>
      <w:rFonts w:ascii="Tahoma" w:hAnsi="Tahoma" w:cs="Tahoma"/>
      <w:sz w:val="16"/>
      <w:szCs w:val="16"/>
    </w:rPr>
  </w:style>
  <w:style w:type="character" w:customStyle="1" w:styleId="Heading2Char">
    <w:name w:val="Heading 2 Char"/>
    <w:link w:val="Heading2"/>
    <w:rsid w:val="00121F86"/>
    <w:rPr>
      <w:rFonts w:ascii="Garamond" w:hAnsi="Garamond"/>
      <w:b/>
      <w:smallCaps/>
      <w:kern w:val="16"/>
      <w:sz w:val="28"/>
      <w:szCs w:val="24"/>
      <w:lang w:eastAsia="en-US"/>
    </w:rPr>
  </w:style>
  <w:style w:type="paragraph" w:styleId="PlainText">
    <w:name w:val="Plain Text"/>
    <w:basedOn w:val="Normal"/>
    <w:link w:val="PlainTextChar"/>
    <w:semiHidden/>
    <w:rsid w:val="00121F86"/>
    <w:rPr>
      <w:rFonts w:ascii="Courier New" w:hAnsi="Courier New" w:cs="Courier New"/>
      <w:lang w:val="en-US"/>
    </w:rPr>
  </w:style>
  <w:style w:type="character" w:customStyle="1" w:styleId="PlainTextChar">
    <w:name w:val="Plain Text Char"/>
    <w:link w:val="PlainText"/>
    <w:semiHidden/>
    <w:rsid w:val="00121F86"/>
    <w:rPr>
      <w:rFonts w:ascii="Courier New" w:hAnsi="Courier New" w:cs="Courier New"/>
      <w:lang w:val="en-US" w:eastAsia="en-US"/>
    </w:rPr>
  </w:style>
  <w:style w:type="character" w:styleId="Hyperlink">
    <w:name w:val="Hyperlink"/>
    <w:uiPriority w:val="99"/>
    <w:unhideWhenUsed/>
    <w:rsid w:val="00A33FAD"/>
    <w:rPr>
      <w:color w:val="0000FF"/>
      <w:u w:val="single"/>
    </w:rPr>
  </w:style>
  <w:style w:type="paragraph" w:styleId="NoSpacing">
    <w:name w:val="No Spacing"/>
    <w:rsid w:val="009561D4"/>
    <w:pPr>
      <w:suppressAutoHyphens/>
      <w:autoSpaceDN w:val="0"/>
      <w:textAlignment w:val="baseline"/>
    </w:pPr>
    <w:rPr>
      <w:rFonts w:ascii="Calibri" w:eastAsia="Calibri" w:hAnsi="Calibri"/>
      <w:sz w:val="22"/>
      <w:szCs w:val="22"/>
      <w:lang w:eastAsia="en-US"/>
    </w:rPr>
  </w:style>
  <w:style w:type="table" w:styleId="TableGrid">
    <w:name w:val="Table Grid"/>
    <w:basedOn w:val="TableNormal"/>
    <w:uiPriority w:val="59"/>
    <w:rsid w:val="005F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1">
    <w:name w:val="Reference1"/>
    <w:basedOn w:val="Normal"/>
    <w:rsid w:val="008E7072"/>
    <w:pPr>
      <w:spacing w:line="280" w:lineRule="exact"/>
    </w:pPr>
    <w:rPr>
      <w:rFonts w:ascii="Arial" w:hAnsi="Arial" w:cs="Arial"/>
      <w:sz w:val="16"/>
      <w:szCs w:val="16"/>
    </w:rPr>
  </w:style>
  <w:style w:type="paragraph" w:styleId="ListParagraph">
    <w:name w:val="List Paragraph"/>
    <w:basedOn w:val="Normal"/>
    <w:uiPriority w:val="34"/>
    <w:qFormat/>
    <w:rsid w:val="00E51F52"/>
    <w:pPr>
      <w:ind w:left="720"/>
      <w:contextualSpacing/>
    </w:pPr>
  </w:style>
  <w:style w:type="paragraph" w:styleId="Header">
    <w:name w:val="header"/>
    <w:basedOn w:val="Normal"/>
    <w:link w:val="HeaderChar"/>
    <w:uiPriority w:val="99"/>
    <w:unhideWhenUsed/>
    <w:rsid w:val="00C73699"/>
    <w:pPr>
      <w:tabs>
        <w:tab w:val="center" w:pos="4320"/>
        <w:tab w:val="right" w:pos="8640"/>
      </w:tabs>
    </w:pPr>
  </w:style>
  <w:style w:type="character" w:customStyle="1" w:styleId="HeaderChar">
    <w:name w:val="Header Char"/>
    <w:basedOn w:val="DefaultParagraphFont"/>
    <w:link w:val="Header"/>
    <w:uiPriority w:val="99"/>
    <w:rsid w:val="00C73699"/>
    <w:rPr>
      <w:lang w:eastAsia="en-US"/>
    </w:rPr>
  </w:style>
  <w:style w:type="paragraph" w:styleId="Footer">
    <w:name w:val="footer"/>
    <w:basedOn w:val="Normal"/>
    <w:link w:val="FooterChar"/>
    <w:uiPriority w:val="99"/>
    <w:unhideWhenUsed/>
    <w:rsid w:val="00C73699"/>
    <w:pPr>
      <w:tabs>
        <w:tab w:val="center" w:pos="4320"/>
        <w:tab w:val="right" w:pos="8640"/>
      </w:tabs>
    </w:pPr>
  </w:style>
  <w:style w:type="character" w:customStyle="1" w:styleId="FooterChar">
    <w:name w:val="Footer Char"/>
    <w:basedOn w:val="DefaultParagraphFont"/>
    <w:link w:val="Footer"/>
    <w:uiPriority w:val="99"/>
    <w:rsid w:val="00C73699"/>
    <w:rPr>
      <w:lang w:eastAsia="en-US"/>
    </w:rPr>
  </w:style>
  <w:style w:type="character" w:styleId="FollowedHyperlink">
    <w:name w:val="FollowedHyperlink"/>
    <w:basedOn w:val="DefaultParagraphFont"/>
    <w:uiPriority w:val="99"/>
    <w:semiHidden/>
    <w:unhideWhenUsed/>
    <w:rsid w:val="00F56440"/>
    <w:rPr>
      <w:color w:val="800080" w:themeColor="followedHyperlink"/>
      <w:u w:val="single"/>
    </w:rPr>
  </w:style>
  <w:style w:type="table" w:customStyle="1" w:styleId="TableGrid1">
    <w:name w:val="Table Grid1"/>
    <w:basedOn w:val="TableNormal"/>
    <w:next w:val="TableGrid"/>
    <w:uiPriority w:val="59"/>
    <w:rsid w:val="0070013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detailsstatus">
    <w:name w:val="casedetailsstatus"/>
    <w:basedOn w:val="DefaultParagraphFont"/>
    <w:rsid w:val="00433AD2"/>
  </w:style>
  <w:style w:type="character" w:styleId="UnresolvedMention">
    <w:name w:val="Unresolved Mention"/>
    <w:basedOn w:val="DefaultParagraphFont"/>
    <w:uiPriority w:val="99"/>
    <w:semiHidden/>
    <w:unhideWhenUsed/>
    <w:rsid w:val="0075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62259919">
      <w:bodyDiv w:val="1"/>
      <w:marLeft w:val="0"/>
      <w:marRight w:val="0"/>
      <w:marTop w:val="0"/>
      <w:marBottom w:val="0"/>
      <w:divBdr>
        <w:top w:val="none" w:sz="0" w:space="0" w:color="auto"/>
        <w:left w:val="none" w:sz="0" w:space="0" w:color="auto"/>
        <w:bottom w:val="none" w:sz="0" w:space="0" w:color="auto"/>
        <w:right w:val="none" w:sz="0" w:space="0" w:color="auto"/>
      </w:divBdr>
    </w:div>
    <w:div w:id="83034606">
      <w:bodyDiv w:val="1"/>
      <w:marLeft w:val="0"/>
      <w:marRight w:val="0"/>
      <w:marTop w:val="0"/>
      <w:marBottom w:val="0"/>
      <w:divBdr>
        <w:top w:val="none" w:sz="0" w:space="0" w:color="auto"/>
        <w:left w:val="none" w:sz="0" w:space="0" w:color="auto"/>
        <w:bottom w:val="none" w:sz="0" w:space="0" w:color="auto"/>
        <w:right w:val="none" w:sz="0" w:space="0" w:color="auto"/>
      </w:divBdr>
      <w:divsChild>
        <w:div w:id="523175674">
          <w:marLeft w:val="0"/>
          <w:marRight w:val="0"/>
          <w:marTop w:val="0"/>
          <w:marBottom w:val="0"/>
          <w:divBdr>
            <w:top w:val="none" w:sz="0" w:space="0" w:color="auto"/>
            <w:left w:val="none" w:sz="0" w:space="0" w:color="auto"/>
            <w:bottom w:val="none" w:sz="0" w:space="0" w:color="auto"/>
            <w:right w:val="none" w:sz="0" w:space="0" w:color="auto"/>
          </w:divBdr>
        </w:div>
        <w:div w:id="816995755">
          <w:marLeft w:val="0"/>
          <w:marRight w:val="0"/>
          <w:marTop w:val="0"/>
          <w:marBottom w:val="0"/>
          <w:divBdr>
            <w:top w:val="none" w:sz="0" w:space="0" w:color="auto"/>
            <w:left w:val="none" w:sz="0" w:space="0" w:color="auto"/>
            <w:bottom w:val="none" w:sz="0" w:space="0" w:color="auto"/>
            <w:right w:val="none" w:sz="0" w:space="0" w:color="auto"/>
          </w:divBdr>
        </w:div>
        <w:div w:id="2070766139">
          <w:marLeft w:val="0"/>
          <w:marRight w:val="0"/>
          <w:marTop w:val="0"/>
          <w:marBottom w:val="0"/>
          <w:divBdr>
            <w:top w:val="none" w:sz="0" w:space="0" w:color="auto"/>
            <w:left w:val="none" w:sz="0" w:space="0" w:color="auto"/>
            <w:bottom w:val="none" w:sz="0" w:space="0" w:color="auto"/>
            <w:right w:val="none" w:sz="0" w:space="0" w:color="auto"/>
          </w:divBdr>
        </w:div>
        <w:div w:id="367609666">
          <w:marLeft w:val="0"/>
          <w:marRight w:val="0"/>
          <w:marTop w:val="0"/>
          <w:marBottom w:val="0"/>
          <w:divBdr>
            <w:top w:val="none" w:sz="0" w:space="0" w:color="auto"/>
            <w:left w:val="none" w:sz="0" w:space="0" w:color="auto"/>
            <w:bottom w:val="none" w:sz="0" w:space="0" w:color="auto"/>
            <w:right w:val="none" w:sz="0" w:space="0" w:color="auto"/>
          </w:divBdr>
        </w:div>
        <w:div w:id="1287735374">
          <w:marLeft w:val="0"/>
          <w:marRight w:val="0"/>
          <w:marTop w:val="0"/>
          <w:marBottom w:val="0"/>
          <w:divBdr>
            <w:top w:val="none" w:sz="0" w:space="0" w:color="auto"/>
            <w:left w:val="none" w:sz="0" w:space="0" w:color="auto"/>
            <w:bottom w:val="none" w:sz="0" w:space="0" w:color="auto"/>
            <w:right w:val="none" w:sz="0" w:space="0" w:color="auto"/>
          </w:divBdr>
        </w:div>
        <w:div w:id="1740906159">
          <w:marLeft w:val="0"/>
          <w:marRight w:val="0"/>
          <w:marTop w:val="0"/>
          <w:marBottom w:val="0"/>
          <w:divBdr>
            <w:top w:val="none" w:sz="0" w:space="0" w:color="auto"/>
            <w:left w:val="none" w:sz="0" w:space="0" w:color="auto"/>
            <w:bottom w:val="none" w:sz="0" w:space="0" w:color="auto"/>
            <w:right w:val="none" w:sz="0" w:space="0" w:color="auto"/>
          </w:divBdr>
        </w:div>
        <w:div w:id="1057626309">
          <w:marLeft w:val="0"/>
          <w:marRight w:val="0"/>
          <w:marTop w:val="0"/>
          <w:marBottom w:val="0"/>
          <w:divBdr>
            <w:top w:val="none" w:sz="0" w:space="0" w:color="auto"/>
            <w:left w:val="none" w:sz="0" w:space="0" w:color="auto"/>
            <w:bottom w:val="none" w:sz="0" w:space="0" w:color="auto"/>
            <w:right w:val="none" w:sz="0" w:space="0" w:color="auto"/>
          </w:divBdr>
        </w:div>
        <w:div w:id="1499270158">
          <w:marLeft w:val="0"/>
          <w:marRight w:val="0"/>
          <w:marTop w:val="0"/>
          <w:marBottom w:val="0"/>
          <w:divBdr>
            <w:top w:val="none" w:sz="0" w:space="0" w:color="auto"/>
            <w:left w:val="none" w:sz="0" w:space="0" w:color="auto"/>
            <w:bottom w:val="none" w:sz="0" w:space="0" w:color="auto"/>
            <w:right w:val="none" w:sz="0" w:space="0" w:color="auto"/>
          </w:divBdr>
        </w:div>
      </w:divsChild>
    </w:div>
    <w:div w:id="147602501">
      <w:bodyDiv w:val="1"/>
      <w:marLeft w:val="0"/>
      <w:marRight w:val="0"/>
      <w:marTop w:val="0"/>
      <w:marBottom w:val="0"/>
      <w:divBdr>
        <w:top w:val="none" w:sz="0" w:space="0" w:color="auto"/>
        <w:left w:val="none" w:sz="0" w:space="0" w:color="auto"/>
        <w:bottom w:val="none" w:sz="0" w:space="0" w:color="auto"/>
        <w:right w:val="none" w:sz="0" w:space="0" w:color="auto"/>
      </w:divBdr>
    </w:div>
    <w:div w:id="226645291">
      <w:bodyDiv w:val="1"/>
      <w:marLeft w:val="0"/>
      <w:marRight w:val="0"/>
      <w:marTop w:val="0"/>
      <w:marBottom w:val="0"/>
      <w:divBdr>
        <w:top w:val="none" w:sz="0" w:space="0" w:color="auto"/>
        <w:left w:val="none" w:sz="0" w:space="0" w:color="auto"/>
        <w:bottom w:val="none" w:sz="0" w:space="0" w:color="auto"/>
        <w:right w:val="none" w:sz="0" w:space="0" w:color="auto"/>
      </w:divBdr>
      <w:divsChild>
        <w:div w:id="1991329954">
          <w:marLeft w:val="-115"/>
          <w:marRight w:val="0"/>
          <w:marTop w:val="0"/>
          <w:marBottom w:val="0"/>
          <w:divBdr>
            <w:top w:val="none" w:sz="0" w:space="0" w:color="auto"/>
            <w:left w:val="none" w:sz="0" w:space="0" w:color="auto"/>
            <w:bottom w:val="none" w:sz="0" w:space="0" w:color="auto"/>
            <w:right w:val="none" w:sz="0" w:space="0" w:color="auto"/>
          </w:divBdr>
        </w:div>
      </w:divsChild>
    </w:div>
    <w:div w:id="238488599">
      <w:bodyDiv w:val="1"/>
      <w:marLeft w:val="0"/>
      <w:marRight w:val="0"/>
      <w:marTop w:val="0"/>
      <w:marBottom w:val="0"/>
      <w:divBdr>
        <w:top w:val="none" w:sz="0" w:space="0" w:color="auto"/>
        <w:left w:val="none" w:sz="0" w:space="0" w:color="auto"/>
        <w:bottom w:val="none" w:sz="0" w:space="0" w:color="auto"/>
        <w:right w:val="none" w:sz="0" w:space="0" w:color="auto"/>
      </w:divBdr>
    </w:div>
    <w:div w:id="241988597">
      <w:bodyDiv w:val="1"/>
      <w:marLeft w:val="0"/>
      <w:marRight w:val="0"/>
      <w:marTop w:val="0"/>
      <w:marBottom w:val="0"/>
      <w:divBdr>
        <w:top w:val="none" w:sz="0" w:space="0" w:color="auto"/>
        <w:left w:val="none" w:sz="0" w:space="0" w:color="auto"/>
        <w:bottom w:val="none" w:sz="0" w:space="0" w:color="auto"/>
        <w:right w:val="none" w:sz="0" w:space="0" w:color="auto"/>
      </w:divBdr>
    </w:div>
    <w:div w:id="255751095">
      <w:bodyDiv w:val="1"/>
      <w:marLeft w:val="0"/>
      <w:marRight w:val="0"/>
      <w:marTop w:val="0"/>
      <w:marBottom w:val="0"/>
      <w:divBdr>
        <w:top w:val="none" w:sz="0" w:space="0" w:color="auto"/>
        <w:left w:val="none" w:sz="0" w:space="0" w:color="auto"/>
        <w:bottom w:val="none" w:sz="0" w:space="0" w:color="auto"/>
        <w:right w:val="none" w:sz="0" w:space="0" w:color="auto"/>
      </w:divBdr>
    </w:div>
    <w:div w:id="312493259">
      <w:bodyDiv w:val="1"/>
      <w:marLeft w:val="0"/>
      <w:marRight w:val="0"/>
      <w:marTop w:val="0"/>
      <w:marBottom w:val="0"/>
      <w:divBdr>
        <w:top w:val="none" w:sz="0" w:space="0" w:color="auto"/>
        <w:left w:val="none" w:sz="0" w:space="0" w:color="auto"/>
        <w:bottom w:val="none" w:sz="0" w:space="0" w:color="auto"/>
        <w:right w:val="none" w:sz="0" w:space="0" w:color="auto"/>
      </w:divBdr>
    </w:div>
    <w:div w:id="426315059">
      <w:bodyDiv w:val="1"/>
      <w:marLeft w:val="0"/>
      <w:marRight w:val="0"/>
      <w:marTop w:val="0"/>
      <w:marBottom w:val="0"/>
      <w:divBdr>
        <w:top w:val="none" w:sz="0" w:space="0" w:color="auto"/>
        <w:left w:val="none" w:sz="0" w:space="0" w:color="auto"/>
        <w:bottom w:val="none" w:sz="0" w:space="0" w:color="auto"/>
        <w:right w:val="none" w:sz="0" w:space="0" w:color="auto"/>
      </w:divBdr>
    </w:div>
    <w:div w:id="493421353">
      <w:bodyDiv w:val="1"/>
      <w:marLeft w:val="0"/>
      <w:marRight w:val="0"/>
      <w:marTop w:val="0"/>
      <w:marBottom w:val="0"/>
      <w:divBdr>
        <w:top w:val="none" w:sz="0" w:space="0" w:color="auto"/>
        <w:left w:val="none" w:sz="0" w:space="0" w:color="auto"/>
        <w:bottom w:val="none" w:sz="0" w:space="0" w:color="auto"/>
        <w:right w:val="none" w:sz="0" w:space="0" w:color="auto"/>
      </w:divBdr>
    </w:div>
    <w:div w:id="591007425">
      <w:bodyDiv w:val="1"/>
      <w:marLeft w:val="0"/>
      <w:marRight w:val="0"/>
      <w:marTop w:val="0"/>
      <w:marBottom w:val="0"/>
      <w:divBdr>
        <w:top w:val="none" w:sz="0" w:space="0" w:color="auto"/>
        <w:left w:val="none" w:sz="0" w:space="0" w:color="auto"/>
        <w:bottom w:val="none" w:sz="0" w:space="0" w:color="auto"/>
        <w:right w:val="none" w:sz="0" w:space="0" w:color="auto"/>
      </w:divBdr>
    </w:div>
    <w:div w:id="603268492">
      <w:bodyDiv w:val="1"/>
      <w:marLeft w:val="0"/>
      <w:marRight w:val="0"/>
      <w:marTop w:val="0"/>
      <w:marBottom w:val="0"/>
      <w:divBdr>
        <w:top w:val="none" w:sz="0" w:space="0" w:color="auto"/>
        <w:left w:val="none" w:sz="0" w:space="0" w:color="auto"/>
        <w:bottom w:val="none" w:sz="0" w:space="0" w:color="auto"/>
        <w:right w:val="none" w:sz="0" w:space="0" w:color="auto"/>
      </w:divBdr>
      <w:divsChild>
        <w:div w:id="1807892539">
          <w:marLeft w:val="-115"/>
          <w:marRight w:val="0"/>
          <w:marTop w:val="0"/>
          <w:marBottom w:val="0"/>
          <w:divBdr>
            <w:top w:val="none" w:sz="0" w:space="0" w:color="auto"/>
            <w:left w:val="none" w:sz="0" w:space="0" w:color="auto"/>
            <w:bottom w:val="none" w:sz="0" w:space="0" w:color="auto"/>
            <w:right w:val="none" w:sz="0" w:space="0" w:color="auto"/>
          </w:divBdr>
        </w:div>
      </w:divsChild>
    </w:div>
    <w:div w:id="697121521">
      <w:bodyDiv w:val="1"/>
      <w:marLeft w:val="0"/>
      <w:marRight w:val="0"/>
      <w:marTop w:val="0"/>
      <w:marBottom w:val="0"/>
      <w:divBdr>
        <w:top w:val="none" w:sz="0" w:space="0" w:color="auto"/>
        <w:left w:val="none" w:sz="0" w:space="0" w:color="auto"/>
        <w:bottom w:val="none" w:sz="0" w:space="0" w:color="auto"/>
        <w:right w:val="none" w:sz="0" w:space="0" w:color="auto"/>
      </w:divBdr>
    </w:div>
    <w:div w:id="770470816">
      <w:bodyDiv w:val="1"/>
      <w:marLeft w:val="0"/>
      <w:marRight w:val="0"/>
      <w:marTop w:val="0"/>
      <w:marBottom w:val="0"/>
      <w:divBdr>
        <w:top w:val="none" w:sz="0" w:space="0" w:color="auto"/>
        <w:left w:val="none" w:sz="0" w:space="0" w:color="auto"/>
        <w:bottom w:val="none" w:sz="0" w:space="0" w:color="auto"/>
        <w:right w:val="none" w:sz="0" w:space="0" w:color="auto"/>
      </w:divBdr>
    </w:div>
    <w:div w:id="797115372">
      <w:bodyDiv w:val="1"/>
      <w:marLeft w:val="0"/>
      <w:marRight w:val="0"/>
      <w:marTop w:val="0"/>
      <w:marBottom w:val="0"/>
      <w:divBdr>
        <w:top w:val="none" w:sz="0" w:space="0" w:color="auto"/>
        <w:left w:val="none" w:sz="0" w:space="0" w:color="auto"/>
        <w:bottom w:val="none" w:sz="0" w:space="0" w:color="auto"/>
        <w:right w:val="none" w:sz="0" w:space="0" w:color="auto"/>
      </w:divBdr>
    </w:div>
    <w:div w:id="936257188">
      <w:bodyDiv w:val="1"/>
      <w:marLeft w:val="0"/>
      <w:marRight w:val="0"/>
      <w:marTop w:val="0"/>
      <w:marBottom w:val="0"/>
      <w:divBdr>
        <w:top w:val="none" w:sz="0" w:space="0" w:color="auto"/>
        <w:left w:val="none" w:sz="0" w:space="0" w:color="auto"/>
        <w:bottom w:val="none" w:sz="0" w:space="0" w:color="auto"/>
        <w:right w:val="none" w:sz="0" w:space="0" w:color="auto"/>
      </w:divBdr>
    </w:div>
    <w:div w:id="1053235302">
      <w:bodyDiv w:val="1"/>
      <w:marLeft w:val="0"/>
      <w:marRight w:val="0"/>
      <w:marTop w:val="0"/>
      <w:marBottom w:val="0"/>
      <w:divBdr>
        <w:top w:val="none" w:sz="0" w:space="0" w:color="auto"/>
        <w:left w:val="none" w:sz="0" w:space="0" w:color="auto"/>
        <w:bottom w:val="none" w:sz="0" w:space="0" w:color="auto"/>
        <w:right w:val="none" w:sz="0" w:space="0" w:color="auto"/>
      </w:divBdr>
    </w:div>
    <w:div w:id="1180393516">
      <w:bodyDiv w:val="1"/>
      <w:marLeft w:val="0"/>
      <w:marRight w:val="0"/>
      <w:marTop w:val="0"/>
      <w:marBottom w:val="0"/>
      <w:divBdr>
        <w:top w:val="none" w:sz="0" w:space="0" w:color="auto"/>
        <w:left w:val="none" w:sz="0" w:space="0" w:color="auto"/>
        <w:bottom w:val="none" w:sz="0" w:space="0" w:color="auto"/>
        <w:right w:val="none" w:sz="0" w:space="0" w:color="auto"/>
      </w:divBdr>
    </w:div>
    <w:div w:id="1450927841">
      <w:bodyDiv w:val="1"/>
      <w:marLeft w:val="0"/>
      <w:marRight w:val="0"/>
      <w:marTop w:val="0"/>
      <w:marBottom w:val="0"/>
      <w:divBdr>
        <w:top w:val="none" w:sz="0" w:space="0" w:color="auto"/>
        <w:left w:val="none" w:sz="0" w:space="0" w:color="auto"/>
        <w:bottom w:val="none" w:sz="0" w:space="0" w:color="auto"/>
        <w:right w:val="none" w:sz="0" w:space="0" w:color="auto"/>
      </w:divBdr>
    </w:div>
    <w:div w:id="1786073967">
      <w:bodyDiv w:val="1"/>
      <w:marLeft w:val="0"/>
      <w:marRight w:val="0"/>
      <w:marTop w:val="0"/>
      <w:marBottom w:val="0"/>
      <w:divBdr>
        <w:top w:val="none" w:sz="0" w:space="0" w:color="auto"/>
        <w:left w:val="none" w:sz="0" w:space="0" w:color="auto"/>
        <w:bottom w:val="none" w:sz="0" w:space="0" w:color="auto"/>
        <w:right w:val="none" w:sz="0" w:space="0" w:color="auto"/>
      </w:divBdr>
    </w:div>
    <w:div w:id="2104648899">
      <w:bodyDiv w:val="1"/>
      <w:marLeft w:val="0"/>
      <w:marRight w:val="0"/>
      <w:marTop w:val="0"/>
      <w:marBottom w:val="0"/>
      <w:divBdr>
        <w:top w:val="none" w:sz="0" w:space="0" w:color="auto"/>
        <w:left w:val="none" w:sz="0" w:space="0" w:color="auto"/>
        <w:bottom w:val="none" w:sz="0" w:space="0" w:color="auto"/>
        <w:right w:val="none" w:sz="0" w:space="0" w:color="auto"/>
      </w:divBdr>
      <w:divsChild>
        <w:div w:id="946542230">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ambs.gov.uk/emergency-go-fund-me-page-will-help-residents-struggling-in-the-cost-of-living-crisis/" TargetMode="External"/><Relationship Id="rId3" Type="http://schemas.openxmlformats.org/officeDocument/2006/relationships/settings" Target="settings.xml"/><Relationship Id="rId7" Type="http://schemas.openxmlformats.org/officeDocument/2006/relationships/hyperlink" Target="https://www.scambs.gov.uk/community-safety-and-health/grants/community-chest-gra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ambs.gov.uk/support-for-ukraine-it-all-starts-with-a-spare-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2107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Horseheath Parish Council</vt:lpstr>
    </vt:vector>
  </TitlesOfParts>
  <Company>Authorized User</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Horseheath Parish Council</dc:title>
  <dc:subject>Meeting on 8 January 2001</dc:subject>
  <dc:creator>Authorized User</dc:creator>
  <cp:lastModifiedBy>Jess Ashbridge</cp:lastModifiedBy>
  <cp:revision>7</cp:revision>
  <cp:lastPrinted>2023-05-03T14:13:00Z</cp:lastPrinted>
  <dcterms:created xsi:type="dcterms:W3CDTF">2023-01-18T13:59:00Z</dcterms:created>
  <dcterms:modified xsi:type="dcterms:W3CDTF">2023-05-03T14:45:00Z</dcterms:modified>
</cp:coreProperties>
</file>