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561F" w14:textId="1A470F25" w:rsidR="00C83FDD" w:rsidRPr="00BF07B8" w:rsidRDefault="00C83FDD" w:rsidP="00C83FDD">
      <w:pPr>
        <w:keepNext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mallCaps/>
          <w:kern w:val="3"/>
          <w:sz w:val="24"/>
          <w:szCs w:val="24"/>
        </w:rPr>
        <w:t>Weston Colville Parish Council</w:t>
      </w: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567E777" w14:textId="10BCB684" w:rsidR="00041FEE" w:rsidRPr="00E37E69" w:rsidRDefault="00041FEE" w:rsidP="00041FEE">
      <w:pPr>
        <w:jc w:val="center"/>
        <w:rPr>
          <w:rFonts w:ascii="Arial" w:hAnsi="Arial" w:cs="Arial"/>
          <w:b/>
          <w:sz w:val="24"/>
          <w:szCs w:val="24"/>
        </w:rPr>
      </w:pPr>
      <w:r w:rsidRPr="00E37E69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Pr="00E37E69">
        <w:rPr>
          <w:rFonts w:ascii="Arial" w:hAnsi="Arial" w:cs="Arial"/>
          <w:b/>
          <w:sz w:val="24"/>
          <w:szCs w:val="24"/>
        </w:rPr>
        <w:t>f t</w:t>
      </w:r>
      <w:r>
        <w:rPr>
          <w:rFonts w:ascii="Arial" w:hAnsi="Arial" w:cs="Arial"/>
          <w:b/>
          <w:sz w:val="24"/>
          <w:szCs w:val="24"/>
        </w:rPr>
        <w:t xml:space="preserve">he </w:t>
      </w:r>
      <w:r w:rsidRPr="00E37E69">
        <w:rPr>
          <w:rFonts w:ascii="Arial" w:hAnsi="Arial" w:cs="Arial"/>
          <w:b/>
          <w:sz w:val="24"/>
          <w:szCs w:val="24"/>
        </w:rPr>
        <w:t>Parish</w:t>
      </w:r>
      <w:r>
        <w:rPr>
          <w:rFonts w:ascii="Arial" w:hAnsi="Arial" w:cs="Arial"/>
          <w:b/>
          <w:sz w:val="24"/>
          <w:szCs w:val="24"/>
        </w:rPr>
        <w:t xml:space="preserve"> Council</w:t>
      </w:r>
      <w:r w:rsidRPr="00E37E69">
        <w:rPr>
          <w:rFonts w:ascii="Arial" w:hAnsi="Arial" w:cs="Arial"/>
          <w:b/>
          <w:sz w:val="24"/>
          <w:szCs w:val="24"/>
        </w:rPr>
        <w:t xml:space="preserve"> Meeting held </w:t>
      </w:r>
      <w:r w:rsidR="00221780">
        <w:rPr>
          <w:rFonts w:ascii="Arial" w:hAnsi="Arial" w:cs="Arial"/>
          <w:b/>
          <w:sz w:val="24"/>
          <w:szCs w:val="24"/>
        </w:rPr>
        <w:t>on Tuesday 4</w:t>
      </w:r>
      <w:r w:rsidR="00221780" w:rsidRPr="0022178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1780">
        <w:rPr>
          <w:rFonts w:ascii="Arial" w:hAnsi="Arial" w:cs="Arial"/>
          <w:b/>
          <w:sz w:val="24"/>
          <w:szCs w:val="24"/>
        </w:rPr>
        <w:t xml:space="preserve"> January 2022</w:t>
      </w:r>
      <w:r w:rsidRPr="00E37E69">
        <w:rPr>
          <w:rFonts w:ascii="Arial" w:hAnsi="Arial" w:cs="Arial"/>
          <w:b/>
          <w:sz w:val="24"/>
          <w:szCs w:val="24"/>
        </w:rPr>
        <w:t xml:space="preserve"> at 7</w:t>
      </w:r>
      <w:r>
        <w:rPr>
          <w:rFonts w:ascii="Arial" w:hAnsi="Arial" w:cs="Arial"/>
          <w:b/>
          <w:sz w:val="24"/>
          <w:szCs w:val="24"/>
        </w:rPr>
        <w:t>.30</w:t>
      </w:r>
      <w:r w:rsidRPr="00E37E69">
        <w:rPr>
          <w:rFonts w:ascii="Arial" w:hAnsi="Arial" w:cs="Arial"/>
          <w:b/>
          <w:sz w:val="24"/>
          <w:szCs w:val="24"/>
        </w:rPr>
        <w:t xml:space="preserve">pm </w:t>
      </w:r>
      <w:r>
        <w:rPr>
          <w:rFonts w:ascii="Arial" w:hAnsi="Arial" w:cs="Arial"/>
          <w:b/>
          <w:sz w:val="24"/>
          <w:szCs w:val="24"/>
        </w:rPr>
        <w:t>in the Reading Room.</w:t>
      </w:r>
    </w:p>
    <w:p w14:paraId="2E27AB74" w14:textId="77777777" w:rsidR="00041FEE" w:rsidRPr="00E37E69" w:rsidRDefault="00041FEE" w:rsidP="00041FEE">
      <w:pPr>
        <w:rPr>
          <w:rFonts w:ascii="Arial" w:hAnsi="Arial" w:cs="Arial"/>
          <w:b/>
          <w:sz w:val="24"/>
          <w:szCs w:val="24"/>
        </w:rPr>
      </w:pPr>
    </w:p>
    <w:p w14:paraId="42E95848" w14:textId="77777777" w:rsidR="00041FEE" w:rsidRPr="00E37E69" w:rsidRDefault="00041FEE" w:rsidP="00041FEE">
      <w:pPr>
        <w:jc w:val="center"/>
        <w:rPr>
          <w:rFonts w:ascii="Arial" w:hAnsi="Arial" w:cs="Arial"/>
          <w:b/>
          <w:sz w:val="24"/>
          <w:szCs w:val="24"/>
        </w:rPr>
      </w:pPr>
    </w:p>
    <w:p w14:paraId="0CECA584" w14:textId="7C9AF0BA" w:rsidR="00041FEE" w:rsidRPr="00E37E69" w:rsidRDefault="00041FEE" w:rsidP="00041FEE">
      <w:pPr>
        <w:jc w:val="center"/>
        <w:rPr>
          <w:rFonts w:ascii="Arial" w:hAnsi="Arial" w:cs="Arial"/>
          <w:bCs/>
          <w:sz w:val="24"/>
          <w:szCs w:val="24"/>
        </w:rPr>
      </w:pPr>
      <w:r w:rsidRPr="00E37E69">
        <w:rPr>
          <w:rFonts w:ascii="Arial" w:hAnsi="Arial" w:cs="Arial"/>
          <w:bCs/>
          <w:sz w:val="24"/>
          <w:szCs w:val="24"/>
        </w:rPr>
        <w:t>Present: Ray Vidler (Chairman), Bridget Durham (Vice Chair), Ian Ashbridge, John Garrod, Faye Parker</w:t>
      </w:r>
      <w:r>
        <w:rPr>
          <w:rFonts w:ascii="Arial" w:hAnsi="Arial" w:cs="Arial"/>
          <w:bCs/>
          <w:sz w:val="24"/>
          <w:szCs w:val="24"/>
        </w:rPr>
        <w:t xml:space="preserve">, Constantine Pagonis </w:t>
      </w:r>
    </w:p>
    <w:p w14:paraId="6D9666E2" w14:textId="7BF04228" w:rsidR="00041FEE" w:rsidRDefault="00041FEE" w:rsidP="00041FEE">
      <w:pPr>
        <w:jc w:val="center"/>
        <w:rPr>
          <w:rFonts w:ascii="Arial" w:hAnsi="Arial" w:cs="Arial"/>
          <w:bCs/>
          <w:sz w:val="24"/>
          <w:szCs w:val="24"/>
        </w:rPr>
      </w:pPr>
      <w:r w:rsidRPr="00E37E69">
        <w:rPr>
          <w:rFonts w:ascii="Arial" w:hAnsi="Arial" w:cs="Arial"/>
          <w:bCs/>
          <w:sz w:val="24"/>
          <w:szCs w:val="24"/>
        </w:rPr>
        <w:t>In Attendance: County Councillor Henry Batchelor</w:t>
      </w:r>
      <w:r w:rsidR="00D02325">
        <w:rPr>
          <w:rFonts w:ascii="Arial" w:hAnsi="Arial" w:cs="Arial"/>
          <w:bCs/>
          <w:sz w:val="24"/>
          <w:szCs w:val="24"/>
        </w:rPr>
        <w:t>, District Councillor Geoff Harvey</w:t>
      </w:r>
      <w:r w:rsidR="00063AE8">
        <w:rPr>
          <w:rFonts w:ascii="Arial" w:hAnsi="Arial" w:cs="Arial"/>
          <w:bCs/>
          <w:sz w:val="24"/>
          <w:szCs w:val="24"/>
        </w:rPr>
        <w:t>, and one Parishioner in part</w:t>
      </w:r>
      <w:r>
        <w:rPr>
          <w:rFonts w:ascii="Arial" w:hAnsi="Arial" w:cs="Arial"/>
          <w:bCs/>
          <w:sz w:val="24"/>
          <w:szCs w:val="24"/>
        </w:rPr>
        <w:t>.</w:t>
      </w:r>
    </w:p>
    <w:p w14:paraId="34CB3400" w14:textId="666B4E60" w:rsidR="00045051" w:rsidRPr="00BF07B8" w:rsidRDefault="00DE0084" w:rsidP="00F05913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 </w:t>
      </w:r>
    </w:p>
    <w:p w14:paraId="6C96BA54" w14:textId="5F120CA0" w:rsidR="008104E5" w:rsidRDefault="00A92E1A" w:rsidP="002E44B0">
      <w:pPr>
        <w:pStyle w:val="ListParagraph"/>
        <w:numPr>
          <w:ilvl w:val="0"/>
          <w:numId w:val="1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Chairman’s Welcome</w:t>
      </w:r>
    </w:p>
    <w:p w14:paraId="527B361B" w14:textId="381E66E2" w:rsidR="0001451C" w:rsidRPr="0001451C" w:rsidRDefault="0001451C" w:rsidP="0001451C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  <w:r w:rsidRPr="0001451C">
        <w:rPr>
          <w:rFonts w:ascii="Arial" w:hAnsi="Arial" w:cs="Arial"/>
          <w:bCs/>
          <w:sz w:val="24"/>
          <w:szCs w:val="24"/>
        </w:rPr>
        <w:t>The Chairman welcomed those present to the meeting.</w:t>
      </w:r>
    </w:p>
    <w:p w14:paraId="79CD7BD7" w14:textId="77777777" w:rsidR="0001451C" w:rsidRDefault="0001451C" w:rsidP="0001451C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538E1DB9" w14:textId="6B8466DB" w:rsidR="00302F1D" w:rsidRDefault="009561D4" w:rsidP="002E44B0">
      <w:pPr>
        <w:pStyle w:val="ListParagraph"/>
        <w:numPr>
          <w:ilvl w:val="0"/>
          <w:numId w:val="1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A92E1A">
        <w:rPr>
          <w:rFonts w:ascii="Arial" w:hAnsi="Arial" w:cs="Arial"/>
          <w:b/>
          <w:sz w:val="24"/>
          <w:szCs w:val="24"/>
        </w:rPr>
        <w:t>To accept a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pologies </w:t>
      </w:r>
      <w:r w:rsidRPr="00A92E1A">
        <w:rPr>
          <w:rFonts w:ascii="Arial" w:hAnsi="Arial" w:cs="Arial"/>
          <w:b/>
          <w:sz w:val="24"/>
          <w:szCs w:val="24"/>
        </w:rPr>
        <w:t xml:space="preserve">and reasons 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for </w:t>
      </w:r>
      <w:r w:rsidRPr="00A92E1A">
        <w:rPr>
          <w:rFonts w:ascii="Arial" w:hAnsi="Arial" w:cs="Arial"/>
          <w:b/>
          <w:sz w:val="24"/>
          <w:szCs w:val="24"/>
        </w:rPr>
        <w:t>a</w:t>
      </w:r>
      <w:r w:rsidR="002E42BC" w:rsidRPr="00A92E1A">
        <w:rPr>
          <w:rFonts w:ascii="Arial" w:hAnsi="Arial" w:cs="Arial"/>
          <w:b/>
          <w:sz w:val="24"/>
          <w:szCs w:val="24"/>
        </w:rPr>
        <w:t>bsence</w:t>
      </w:r>
    </w:p>
    <w:p w14:paraId="516AD7D1" w14:textId="04AE5FA6" w:rsidR="007C7C4A" w:rsidRDefault="00D2397C" w:rsidP="007C7C4A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  <w:r w:rsidRPr="00C959D7">
        <w:rPr>
          <w:rFonts w:ascii="Arial" w:hAnsi="Arial" w:cs="Arial"/>
          <w:bCs/>
          <w:sz w:val="24"/>
          <w:szCs w:val="24"/>
        </w:rPr>
        <w:t>Apologies were accepted for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Cllr Hubbard due to work commitments. P: Cllr Vidler, S: Cllr Parker, All in favour. The Parish Clerk was unable to attend due to illness.</w:t>
      </w:r>
    </w:p>
    <w:p w14:paraId="42493B71" w14:textId="77777777" w:rsidR="007C7C4A" w:rsidRPr="00A92E1A" w:rsidRDefault="007C7C4A" w:rsidP="007C7C4A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6E5BACAC" w14:textId="77777777" w:rsidR="0086762B" w:rsidRDefault="00045051" w:rsidP="002E44B0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To make any declarations of interest – </w:t>
      </w:r>
    </w:p>
    <w:p w14:paraId="5E4CF1A6" w14:textId="3B010AE0" w:rsidR="0086762B" w:rsidRPr="00C47826" w:rsidRDefault="00ED36F6" w:rsidP="0086762B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  <w:r w:rsidRPr="00C47826">
        <w:rPr>
          <w:rFonts w:ascii="Arial" w:hAnsi="Arial" w:cs="Arial"/>
          <w:bCs/>
          <w:sz w:val="24"/>
          <w:szCs w:val="24"/>
        </w:rPr>
        <w:t xml:space="preserve">Cllr Garrod and Cllr Pagonis declared a pecuniary interest in </w:t>
      </w:r>
      <w:r w:rsidR="00C47826" w:rsidRPr="00C47826">
        <w:rPr>
          <w:rFonts w:ascii="Arial" w:hAnsi="Arial" w:cs="Arial"/>
          <w:bCs/>
          <w:sz w:val="24"/>
          <w:szCs w:val="24"/>
        </w:rPr>
        <w:t>Agenda item 11.1</w:t>
      </w:r>
    </w:p>
    <w:p w14:paraId="4DFDDBD5" w14:textId="77777777" w:rsidR="00C47826" w:rsidRDefault="00C47826" w:rsidP="00C47826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2BEFD602" w14:textId="77777777" w:rsidR="00C47826" w:rsidRDefault="00045051" w:rsidP="002E44B0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Public Participation Session – </w:t>
      </w:r>
    </w:p>
    <w:p w14:paraId="2AFD3A35" w14:textId="057E7400" w:rsidR="00F34822" w:rsidRDefault="00503C8A" w:rsidP="00C47826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welcome Lt Col J</w:t>
      </w:r>
      <w:r w:rsidR="00E53AD4">
        <w:rPr>
          <w:rFonts w:ascii="Arial" w:hAnsi="Arial" w:cs="Arial"/>
          <w:sz w:val="24"/>
          <w:szCs w:val="24"/>
        </w:rPr>
        <w:t xml:space="preserve"> Kaye DL, who addressed the meeting on the formal preparations for the celebration of HM the Queen’s platinum jubilee in June and </w:t>
      </w:r>
      <w:r w:rsidR="009B5722">
        <w:rPr>
          <w:rFonts w:ascii="Arial" w:hAnsi="Arial" w:cs="Arial"/>
          <w:sz w:val="24"/>
          <w:szCs w:val="24"/>
        </w:rPr>
        <w:t xml:space="preserve">advised on how the Lord </w:t>
      </w:r>
      <w:r w:rsidR="000B664D">
        <w:rPr>
          <w:rFonts w:ascii="Arial" w:hAnsi="Arial" w:cs="Arial"/>
          <w:sz w:val="24"/>
          <w:szCs w:val="24"/>
        </w:rPr>
        <w:t>Lieutenant’s</w:t>
      </w:r>
      <w:r w:rsidR="00076D4E">
        <w:rPr>
          <w:rFonts w:ascii="Arial" w:hAnsi="Arial" w:cs="Arial"/>
          <w:sz w:val="24"/>
          <w:szCs w:val="24"/>
        </w:rPr>
        <w:t xml:space="preserve"> office was encouraging </w:t>
      </w:r>
      <w:r w:rsidR="000B664D">
        <w:rPr>
          <w:rFonts w:ascii="Arial" w:hAnsi="Arial" w:cs="Arial"/>
          <w:sz w:val="24"/>
          <w:szCs w:val="24"/>
        </w:rPr>
        <w:t>communities</w:t>
      </w:r>
      <w:r w:rsidR="00076D4E">
        <w:rPr>
          <w:rFonts w:ascii="Arial" w:hAnsi="Arial" w:cs="Arial"/>
          <w:sz w:val="24"/>
          <w:szCs w:val="24"/>
        </w:rPr>
        <w:t xml:space="preserve"> to mark the occasion. Col Kaye also spoke on the matter of </w:t>
      </w:r>
      <w:r w:rsidR="00CB57DE">
        <w:rPr>
          <w:rFonts w:ascii="Arial" w:hAnsi="Arial" w:cs="Arial"/>
          <w:sz w:val="24"/>
          <w:szCs w:val="24"/>
        </w:rPr>
        <w:t>Cambridgeshire County Day, taking place on 23 June 2022</w:t>
      </w:r>
      <w:r w:rsidR="00911ACE">
        <w:rPr>
          <w:rFonts w:ascii="Arial" w:hAnsi="Arial" w:cs="Arial"/>
          <w:sz w:val="24"/>
          <w:szCs w:val="24"/>
        </w:rPr>
        <w:t xml:space="preserve"> at the July racecourse, Newmarket</w:t>
      </w:r>
      <w:r w:rsidR="00B853DB">
        <w:rPr>
          <w:rFonts w:ascii="Arial" w:hAnsi="Arial" w:cs="Arial"/>
          <w:sz w:val="24"/>
          <w:szCs w:val="24"/>
        </w:rPr>
        <w:t xml:space="preserve">, and part of the year-long </w:t>
      </w:r>
      <w:r w:rsidR="00CF2C73">
        <w:rPr>
          <w:rFonts w:ascii="Arial" w:hAnsi="Arial" w:cs="Arial"/>
          <w:sz w:val="24"/>
          <w:szCs w:val="24"/>
        </w:rPr>
        <w:t>Platinum Jubilee celebrations</w:t>
      </w:r>
      <w:r w:rsidR="00911ACE">
        <w:rPr>
          <w:rFonts w:ascii="Arial" w:hAnsi="Arial" w:cs="Arial"/>
          <w:sz w:val="24"/>
          <w:szCs w:val="24"/>
        </w:rPr>
        <w:t>.</w:t>
      </w:r>
      <w:r w:rsidR="0060763E">
        <w:rPr>
          <w:rFonts w:ascii="Arial" w:hAnsi="Arial" w:cs="Arial"/>
          <w:sz w:val="24"/>
          <w:szCs w:val="24"/>
        </w:rPr>
        <w:t xml:space="preserve"> The day would include horseracing, and </w:t>
      </w:r>
      <w:r w:rsidR="00012BC8">
        <w:rPr>
          <w:rFonts w:ascii="Arial" w:hAnsi="Arial" w:cs="Arial"/>
          <w:sz w:val="24"/>
          <w:szCs w:val="24"/>
        </w:rPr>
        <w:t>fundraising for the Cambridgeshire Children</w:t>
      </w:r>
      <w:r w:rsidR="00E847B9">
        <w:rPr>
          <w:rFonts w:ascii="Arial" w:hAnsi="Arial" w:cs="Arial"/>
          <w:sz w:val="24"/>
          <w:szCs w:val="24"/>
        </w:rPr>
        <w:t>’s Hospital; there would be a garden party to recognise volunteers for outstanding service and nominations were required for this.</w:t>
      </w:r>
    </w:p>
    <w:p w14:paraId="394081C9" w14:textId="77777777" w:rsidR="00C47826" w:rsidRPr="00C47826" w:rsidRDefault="00C47826" w:rsidP="00C47826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4A11FAA7" w14:textId="55785ADD" w:rsidR="005C502C" w:rsidRPr="00A55A2E" w:rsidRDefault="00045051" w:rsidP="002E44B0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To approve minutes- </w:t>
      </w:r>
      <w:r w:rsidRPr="00BF07B8">
        <w:rPr>
          <w:rFonts w:ascii="Arial" w:hAnsi="Arial" w:cs="Arial"/>
          <w:sz w:val="24"/>
          <w:szCs w:val="24"/>
        </w:rPr>
        <w:t>For the meeting of Weston Colville Parish Council on</w:t>
      </w:r>
      <w:r w:rsidR="008A7975">
        <w:rPr>
          <w:rFonts w:ascii="Arial" w:hAnsi="Arial" w:cs="Arial"/>
          <w:sz w:val="24"/>
          <w:szCs w:val="24"/>
        </w:rPr>
        <w:t xml:space="preserve"> </w:t>
      </w:r>
      <w:r w:rsidR="00D366F0">
        <w:rPr>
          <w:rFonts w:ascii="Arial" w:hAnsi="Arial" w:cs="Arial"/>
          <w:sz w:val="24"/>
          <w:szCs w:val="24"/>
        </w:rPr>
        <w:t>1</w:t>
      </w:r>
      <w:r w:rsidR="00D366F0" w:rsidRPr="00D366F0">
        <w:rPr>
          <w:rFonts w:ascii="Arial" w:hAnsi="Arial" w:cs="Arial"/>
          <w:sz w:val="24"/>
          <w:szCs w:val="24"/>
          <w:vertAlign w:val="superscript"/>
        </w:rPr>
        <w:t>st</w:t>
      </w:r>
      <w:r w:rsidR="00D366F0">
        <w:rPr>
          <w:rFonts w:ascii="Arial" w:hAnsi="Arial" w:cs="Arial"/>
          <w:sz w:val="24"/>
          <w:szCs w:val="24"/>
        </w:rPr>
        <w:t xml:space="preserve"> November</w:t>
      </w:r>
      <w:r w:rsidR="00F368AD">
        <w:rPr>
          <w:rFonts w:ascii="Arial" w:hAnsi="Arial" w:cs="Arial"/>
          <w:sz w:val="24"/>
          <w:szCs w:val="24"/>
        </w:rPr>
        <w:t xml:space="preserve"> 2021.</w:t>
      </w:r>
      <w:r w:rsidR="00E61637">
        <w:rPr>
          <w:rFonts w:ascii="Arial" w:hAnsi="Arial" w:cs="Arial"/>
          <w:sz w:val="24"/>
          <w:szCs w:val="24"/>
        </w:rPr>
        <w:t xml:space="preserve"> </w:t>
      </w:r>
      <w:r w:rsidR="00E61637">
        <w:rPr>
          <w:rFonts w:ascii="Arial" w:hAnsi="Arial" w:cs="Arial"/>
          <w:b/>
          <w:bCs/>
          <w:sz w:val="24"/>
          <w:szCs w:val="24"/>
        </w:rPr>
        <w:t xml:space="preserve">P: Cllr Durham, S: Cllr Parker, All in fav. </w:t>
      </w:r>
      <w:r w:rsidR="00E61637">
        <w:rPr>
          <w:rFonts w:ascii="Arial" w:hAnsi="Arial" w:cs="Arial"/>
          <w:sz w:val="24"/>
          <w:szCs w:val="24"/>
        </w:rPr>
        <w:t xml:space="preserve"> </w:t>
      </w:r>
    </w:p>
    <w:p w14:paraId="5E9E3736" w14:textId="77777777" w:rsidR="00A55A2E" w:rsidRPr="00BF07B8" w:rsidRDefault="00A55A2E" w:rsidP="00A55A2E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7C2DF644" w14:textId="77777777" w:rsidR="00324C9E" w:rsidRPr="00324C9E" w:rsidRDefault="00045051" w:rsidP="00FE1937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sz w:val="24"/>
          <w:szCs w:val="24"/>
        </w:rPr>
      </w:pPr>
      <w:r w:rsidRPr="00324C9E">
        <w:rPr>
          <w:rFonts w:ascii="Arial" w:hAnsi="Arial" w:cs="Arial"/>
          <w:b/>
          <w:sz w:val="24"/>
          <w:szCs w:val="24"/>
        </w:rPr>
        <w:t xml:space="preserve">District and County Council reports and items of interest </w:t>
      </w:r>
    </w:p>
    <w:p w14:paraId="22F75A7D" w14:textId="76619C97" w:rsidR="00DE6A48" w:rsidRPr="00063AE8" w:rsidRDefault="00D41797" w:rsidP="00063AE8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sz w:val="24"/>
          <w:szCs w:val="24"/>
        </w:rPr>
      </w:pPr>
      <w:r w:rsidRPr="00324C9E">
        <w:rPr>
          <w:rFonts w:ascii="Arial" w:hAnsi="Arial" w:cs="Arial"/>
          <w:sz w:val="24"/>
          <w:szCs w:val="24"/>
        </w:rPr>
        <w:t xml:space="preserve">Cllr Batchelor delivered a verbal report on behalf of the </w:t>
      </w:r>
      <w:r w:rsidR="000D023D" w:rsidRPr="00324C9E">
        <w:rPr>
          <w:rFonts w:ascii="Arial" w:hAnsi="Arial" w:cs="Arial"/>
          <w:sz w:val="24"/>
          <w:szCs w:val="24"/>
        </w:rPr>
        <w:t>County</w:t>
      </w:r>
      <w:r w:rsidRPr="00324C9E">
        <w:rPr>
          <w:rFonts w:ascii="Arial" w:hAnsi="Arial" w:cs="Arial"/>
          <w:sz w:val="24"/>
          <w:szCs w:val="24"/>
        </w:rPr>
        <w:t xml:space="preserve"> Council.</w:t>
      </w:r>
      <w:r w:rsidR="00C96698" w:rsidRPr="00324C9E">
        <w:rPr>
          <w:rFonts w:ascii="Arial" w:hAnsi="Arial" w:cs="Arial"/>
          <w:sz w:val="24"/>
          <w:szCs w:val="24"/>
        </w:rPr>
        <w:t xml:space="preserve"> </w:t>
      </w:r>
      <w:r w:rsidR="000D023D" w:rsidRPr="00324C9E">
        <w:rPr>
          <w:rFonts w:ascii="Arial" w:hAnsi="Arial" w:cs="Arial"/>
          <w:sz w:val="24"/>
          <w:szCs w:val="24"/>
        </w:rPr>
        <w:t xml:space="preserve">He commented on new or extended funding available – the Innovate &amp; Cultivate </w:t>
      </w:r>
      <w:r w:rsidR="0049586E" w:rsidRPr="00324C9E">
        <w:rPr>
          <w:rFonts w:ascii="Arial" w:hAnsi="Arial" w:cs="Arial"/>
          <w:sz w:val="24"/>
          <w:szCs w:val="24"/>
        </w:rPr>
        <w:t>funds wer</w:t>
      </w:r>
      <w:r w:rsidR="00324C9E" w:rsidRPr="00324C9E">
        <w:rPr>
          <w:rFonts w:ascii="Arial" w:hAnsi="Arial" w:cs="Arial"/>
          <w:sz w:val="24"/>
          <w:szCs w:val="24"/>
        </w:rPr>
        <w:t>e</w:t>
      </w:r>
      <w:r w:rsidR="00063AE8">
        <w:rPr>
          <w:rFonts w:ascii="Arial" w:hAnsi="Arial" w:cs="Arial"/>
          <w:sz w:val="24"/>
          <w:szCs w:val="24"/>
        </w:rPr>
        <w:t xml:space="preserve"> </w:t>
      </w:r>
      <w:r w:rsidR="0049586E" w:rsidRPr="00063AE8">
        <w:rPr>
          <w:rFonts w:ascii="Arial" w:hAnsi="Arial" w:cs="Arial"/>
          <w:sz w:val="24"/>
          <w:szCs w:val="24"/>
        </w:rPr>
        <w:t>open to grant applications for services the county council had a remit to meet; a Household Support Fund had been launched for low-income households</w:t>
      </w:r>
      <w:r w:rsidR="00D853CC" w:rsidRPr="00063AE8">
        <w:rPr>
          <w:rFonts w:ascii="Arial" w:hAnsi="Arial" w:cs="Arial"/>
          <w:sz w:val="24"/>
          <w:szCs w:val="24"/>
        </w:rPr>
        <w:t>. Cllr Batche</w:t>
      </w:r>
      <w:r w:rsidR="00324C9E" w:rsidRPr="00063AE8">
        <w:rPr>
          <w:rFonts w:ascii="Arial" w:hAnsi="Arial" w:cs="Arial"/>
          <w:sz w:val="24"/>
          <w:szCs w:val="24"/>
        </w:rPr>
        <w:t>l</w:t>
      </w:r>
      <w:r w:rsidR="00D853CC" w:rsidRPr="00063AE8">
        <w:rPr>
          <w:rFonts w:ascii="Arial" w:hAnsi="Arial" w:cs="Arial"/>
          <w:sz w:val="24"/>
          <w:szCs w:val="24"/>
        </w:rPr>
        <w:t xml:space="preserve">or commented on the worsening COVID-19 situation and that </w:t>
      </w:r>
      <w:r w:rsidR="006D00C2" w:rsidRPr="00063AE8">
        <w:rPr>
          <w:rFonts w:ascii="Arial" w:hAnsi="Arial" w:cs="Arial"/>
          <w:sz w:val="24"/>
          <w:szCs w:val="24"/>
        </w:rPr>
        <w:t xml:space="preserve">Cambridgeshire’s “enhanced response” status had been increased. </w:t>
      </w:r>
    </w:p>
    <w:p w14:paraId="7786B0CC" w14:textId="19C142A5" w:rsidR="007E26D4" w:rsidRPr="00DE6A48" w:rsidRDefault="007E26D4" w:rsidP="00DE6A48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Garrod posed a question about highways issues in general and response times from the county council. Cllr Batchelor advised that the local highways officer had moved on and this </w:t>
      </w:r>
      <w:r w:rsidR="004A6B12">
        <w:rPr>
          <w:rFonts w:ascii="Arial" w:hAnsi="Arial" w:cs="Arial"/>
          <w:sz w:val="24"/>
          <w:szCs w:val="24"/>
        </w:rPr>
        <w:t xml:space="preserve">post remained vacant, with other council officials providing limited cover. He </w:t>
      </w:r>
      <w:r>
        <w:rPr>
          <w:rFonts w:ascii="Arial" w:hAnsi="Arial" w:cs="Arial"/>
          <w:sz w:val="24"/>
          <w:szCs w:val="24"/>
        </w:rPr>
        <w:t xml:space="preserve">added that the next combined </w:t>
      </w:r>
      <w:r w:rsidR="004A6B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arishes meeting</w:t>
      </w:r>
      <w:r w:rsidR="004A6B12">
        <w:rPr>
          <w:rFonts w:ascii="Arial" w:hAnsi="Arial" w:cs="Arial"/>
          <w:sz w:val="24"/>
          <w:szCs w:val="24"/>
        </w:rPr>
        <w:t>, at which Highways issues might be raised,</w:t>
      </w:r>
      <w:r>
        <w:rPr>
          <w:rFonts w:ascii="Arial" w:hAnsi="Arial" w:cs="Arial"/>
          <w:sz w:val="24"/>
          <w:szCs w:val="24"/>
        </w:rPr>
        <w:t xml:space="preserve"> was </w:t>
      </w:r>
      <w:r w:rsidR="004A6B12">
        <w:rPr>
          <w:rFonts w:ascii="Arial" w:hAnsi="Arial" w:cs="Arial"/>
          <w:sz w:val="24"/>
          <w:szCs w:val="24"/>
        </w:rPr>
        <w:t>25</w:t>
      </w:r>
      <w:r w:rsidR="004A6B12" w:rsidRPr="004A6B12">
        <w:rPr>
          <w:rFonts w:ascii="Arial" w:hAnsi="Arial" w:cs="Arial"/>
          <w:sz w:val="24"/>
          <w:szCs w:val="24"/>
          <w:vertAlign w:val="superscript"/>
        </w:rPr>
        <w:t>th</w:t>
      </w:r>
      <w:r w:rsidR="004A6B12">
        <w:rPr>
          <w:rFonts w:ascii="Arial" w:hAnsi="Arial" w:cs="Arial"/>
          <w:sz w:val="24"/>
          <w:szCs w:val="24"/>
        </w:rPr>
        <w:t xml:space="preserve"> January </w:t>
      </w:r>
      <w:r w:rsidR="00324C9E">
        <w:rPr>
          <w:rFonts w:ascii="Arial" w:hAnsi="Arial" w:cs="Arial"/>
          <w:sz w:val="24"/>
          <w:szCs w:val="24"/>
        </w:rPr>
        <w:t xml:space="preserve">at 7pm at </w:t>
      </w:r>
      <w:proofErr w:type="spellStart"/>
      <w:r w:rsidR="00324C9E">
        <w:rPr>
          <w:rFonts w:ascii="Arial" w:hAnsi="Arial" w:cs="Arial"/>
          <w:sz w:val="24"/>
          <w:szCs w:val="24"/>
        </w:rPr>
        <w:t>Balsham</w:t>
      </w:r>
      <w:proofErr w:type="spellEnd"/>
      <w:r w:rsidR="00324C9E">
        <w:rPr>
          <w:rFonts w:ascii="Arial" w:hAnsi="Arial" w:cs="Arial"/>
          <w:sz w:val="24"/>
          <w:szCs w:val="24"/>
        </w:rPr>
        <w:t xml:space="preserve"> Pavilion.</w:t>
      </w:r>
    </w:p>
    <w:p w14:paraId="3FE3D88C" w14:textId="78341225" w:rsidR="00DE6A48" w:rsidRDefault="00DE6A48" w:rsidP="00DE6A48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00A8FF05" w14:textId="4814E8B5" w:rsidR="00DE6A48" w:rsidRPr="008428DC" w:rsidRDefault="00E00167" w:rsidP="00DE6A48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  <w:r w:rsidRPr="008428DC">
        <w:rPr>
          <w:rFonts w:ascii="Arial" w:hAnsi="Arial" w:cs="Arial"/>
          <w:bCs/>
          <w:sz w:val="24"/>
          <w:szCs w:val="24"/>
        </w:rPr>
        <w:t>Cllr Harve</w:t>
      </w:r>
      <w:r w:rsidR="008428DC" w:rsidRPr="008428DC">
        <w:rPr>
          <w:rFonts w:ascii="Arial" w:hAnsi="Arial" w:cs="Arial"/>
          <w:bCs/>
          <w:sz w:val="24"/>
          <w:szCs w:val="24"/>
        </w:rPr>
        <w:t>y spoke briefly to confirm that the Community Chest fund had re-opened for applications and another round of the Zero Carbon Communities fund was expected to open this year. There was brief discussion but councillors noted Weston Colville Parish Council ha</w:t>
      </w:r>
      <w:r w:rsidR="00063AE8">
        <w:rPr>
          <w:rFonts w:ascii="Arial" w:hAnsi="Arial" w:cs="Arial"/>
          <w:bCs/>
          <w:sz w:val="24"/>
          <w:szCs w:val="24"/>
        </w:rPr>
        <w:t>d</w:t>
      </w:r>
      <w:r w:rsidR="008428DC" w:rsidRPr="008428DC">
        <w:rPr>
          <w:rFonts w:ascii="Arial" w:hAnsi="Arial" w:cs="Arial"/>
          <w:bCs/>
          <w:sz w:val="24"/>
          <w:szCs w:val="24"/>
        </w:rPr>
        <w:t xml:space="preserve"> little land and no buildings and would therefore struggle to benefit from these funds. </w:t>
      </w:r>
    </w:p>
    <w:p w14:paraId="779E5150" w14:textId="77777777" w:rsidR="00DE6A48" w:rsidRPr="00BF07B8" w:rsidRDefault="00DE6A48" w:rsidP="00DE6A48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6E289B25" w14:textId="294CBB3D" w:rsidR="008A7975" w:rsidRDefault="00494B2C" w:rsidP="002E44B0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Planning</w:t>
      </w:r>
    </w:p>
    <w:p w14:paraId="7FB7CEF3" w14:textId="2577B05A" w:rsidR="00535986" w:rsidRPr="00535986" w:rsidRDefault="00535986" w:rsidP="00535986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  <w:r w:rsidRPr="00535986">
        <w:rPr>
          <w:rFonts w:ascii="Arial" w:hAnsi="Arial" w:cs="Arial"/>
          <w:bCs/>
          <w:sz w:val="24"/>
          <w:szCs w:val="24"/>
        </w:rPr>
        <w:lastRenderedPageBreak/>
        <w:t>The meeting noted the following:</w:t>
      </w:r>
    </w:p>
    <w:p w14:paraId="5AEC0D1F" w14:textId="3C8BB954" w:rsidR="001231E5" w:rsidRDefault="001231E5" w:rsidP="00006CD3">
      <w:p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</w:p>
    <w:p w14:paraId="67CE7468" w14:textId="73A6A3EF" w:rsidR="005C502C" w:rsidRPr="008A7975" w:rsidRDefault="00494B2C" w:rsidP="008A7975">
      <w:pPr>
        <w:tabs>
          <w:tab w:val="left" w:pos="426"/>
          <w:tab w:val="left" w:pos="6300"/>
        </w:tabs>
        <w:ind w:left="709" w:hanging="283"/>
        <w:rPr>
          <w:rFonts w:ascii="Arial" w:hAnsi="Arial" w:cs="Arial"/>
          <w:sz w:val="24"/>
          <w:szCs w:val="24"/>
        </w:rPr>
      </w:pPr>
      <w:r w:rsidRPr="008A7975">
        <w:rPr>
          <w:rFonts w:ascii="Arial" w:hAnsi="Arial" w:cs="Arial"/>
          <w:b/>
          <w:sz w:val="24"/>
          <w:szCs w:val="24"/>
        </w:rPr>
        <w:t>SCDC Decisions</w:t>
      </w:r>
      <w:r w:rsidR="005C502C" w:rsidRPr="008A797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Description w:val="Case Details"/>
      </w:tblPr>
      <w:tblGrid>
        <w:gridCol w:w="1924"/>
        <w:gridCol w:w="2499"/>
        <w:gridCol w:w="3030"/>
        <w:gridCol w:w="2187"/>
      </w:tblGrid>
      <w:tr w:rsidR="005C502C" w:rsidRPr="00BF07B8" w14:paraId="20CFAD17" w14:textId="77777777" w:rsidTr="00D366F0">
        <w:tc>
          <w:tcPr>
            <w:tcW w:w="1924" w:type="dxa"/>
          </w:tcPr>
          <w:p w14:paraId="7654A873" w14:textId="77777777" w:rsidR="005C502C" w:rsidRPr="00BF07B8" w:rsidRDefault="005C502C" w:rsidP="002A5B1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Hlk43980498"/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Planning reference</w:t>
            </w:r>
          </w:p>
        </w:tc>
        <w:tc>
          <w:tcPr>
            <w:tcW w:w="2499" w:type="dxa"/>
          </w:tcPr>
          <w:p w14:paraId="28CF287C" w14:textId="77777777" w:rsidR="005C502C" w:rsidRPr="00BF07B8" w:rsidRDefault="005C502C" w:rsidP="002A5B1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030" w:type="dxa"/>
          </w:tcPr>
          <w:p w14:paraId="2E50D552" w14:textId="77777777" w:rsidR="005C502C" w:rsidRPr="00BF07B8" w:rsidRDefault="005C502C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187" w:type="dxa"/>
          </w:tcPr>
          <w:p w14:paraId="6E146E12" w14:textId="77777777" w:rsidR="005C502C" w:rsidRPr="00BF07B8" w:rsidRDefault="005C502C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bookmarkEnd w:id="0"/>
      <w:tr w:rsidR="00321EC6" w:rsidRPr="001231E5" w14:paraId="24E022EC" w14:textId="77777777" w:rsidTr="00D366F0">
        <w:tc>
          <w:tcPr>
            <w:tcW w:w="1924" w:type="dxa"/>
          </w:tcPr>
          <w:p w14:paraId="2B46654C" w14:textId="77777777" w:rsidR="00321EC6" w:rsidRPr="002E44B0" w:rsidRDefault="00321EC6" w:rsidP="003F1A2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44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21/02431/LBC</w:t>
            </w:r>
          </w:p>
          <w:p w14:paraId="46A8EA41" w14:textId="77777777" w:rsidR="00321EC6" w:rsidRPr="002E44B0" w:rsidRDefault="00321EC6" w:rsidP="003F1A2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44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21/02430/HFUL</w:t>
            </w:r>
          </w:p>
        </w:tc>
        <w:tc>
          <w:tcPr>
            <w:tcW w:w="2499" w:type="dxa"/>
          </w:tcPr>
          <w:p w14:paraId="592F8AB1" w14:textId="77777777" w:rsidR="00321EC6" w:rsidRPr="002E44B0" w:rsidRDefault="00321EC6" w:rsidP="003F1A2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44B0">
              <w:rPr>
                <w:rFonts w:ascii="Arial" w:eastAsia="Calibri" w:hAnsi="Arial" w:cs="Arial"/>
                <w:sz w:val="24"/>
                <w:szCs w:val="24"/>
              </w:rPr>
              <w:t>Coven Wood Cottage Mill Hill Weston Colville CB21 5NY</w:t>
            </w:r>
          </w:p>
        </w:tc>
        <w:tc>
          <w:tcPr>
            <w:tcW w:w="3030" w:type="dxa"/>
          </w:tcPr>
          <w:p w14:paraId="0FE8824B" w14:textId="77777777" w:rsidR="00321EC6" w:rsidRPr="002E44B0" w:rsidRDefault="00321EC6" w:rsidP="003F1A26">
            <w:pPr>
              <w:rPr>
                <w:rFonts w:ascii="Arial" w:hAnsi="Arial" w:cs="Arial"/>
                <w:sz w:val="24"/>
                <w:szCs w:val="24"/>
              </w:rPr>
            </w:pPr>
            <w:r w:rsidRPr="002E44B0">
              <w:rPr>
                <w:rFonts w:ascii="Arial" w:hAnsi="Arial" w:cs="Arial"/>
                <w:sz w:val="24"/>
                <w:szCs w:val="24"/>
              </w:rPr>
              <w:t>Restore lower section of thatched roof to pan tiling</w:t>
            </w:r>
          </w:p>
        </w:tc>
        <w:tc>
          <w:tcPr>
            <w:tcW w:w="2187" w:type="dxa"/>
          </w:tcPr>
          <w:p w14:paraId="65DB307D" w14:textId="55CC0F4E" w:rsidR="00321EC6" w:rsidRPr="001231E5" w:rsidRDefault="001E6FD4" w:rsidP="003F1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</w:tr>
      <w:tr w:rsidR="00687622" w:rsidRPr="001231E5" w14:paraId="546A6F8D" w14:textId="77777777" w:rsidTr="00D366F0">
        <w:tc>
          <w:tcPr>
            <w:tcW w:w="1924" w:type="dxa"/>
          </w:tcPr>
          <w:p w14:paraId="45F4A6F3" w14:textId="77777777" w:rsidR="00687622" w:rsidRPr="00BF07B8" w:rsidRDefault="00687622" w:rsidP="007335D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E64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21/03520/HFUL </w:t>
            </w:r>
          </w:p>
        </w:tc>
        <w:tc>
          <w:tcPr>
            <w:tcW w:w="2499" w:type="dxa"/>
          </w:tcPr>
          <w:p w14:paraId="55B5A167" w14:textId="77777777" w:rsidR="00687622" w:rsidRPr="001231E5" w:rsidRDefault="00687622" w:rsidP="007335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138F">
              <w:rPr>
                <w:rFonts w:ascii="Arial" w:eastAsia="Calibri" w:hAnsi="Arial" w:cs="Arial"/>
                <w:sz w:val="24"/>
                <w:szCs w:val="24"/>
              </w:rPr>
              <w:t>Hill Crofts House Church End Weston Colville CB21 5PE</w:t>
            </w:r>
          </w:p>
        </w:tc>
        <w:tc>
          <w:tcPr>
            <w:tcW w:w="3030" w:type="dxa"/>
          </w:tcPr>
          <w:p w14:paraId="33FDC030" w14:textId="77777777" w:rsidR="00687622" w:rsidRPr="001231E5" w:rsidRDefault="00687622" w:rsidP="007335DA">
            <w:pPr>
              <w:rPr>
                <w:rFonts w:ascii="Arial" w:hAnsi="Arial" w:cs="Arial"/>
                <w:sz w:val="24"/>
                <w:szCs w:val="24"/>
              </w:rPr>
            </w:pPr>
            <w:r w:rsidRPr="00C1138F">
              <w:rPr>
                <w:rFonts w:ascii="Arial" w:hAnsi="Arial" w:cs="Arial"/>
                <w:sz w:val="24"/>
                <w:szCs w:val="24"/>
              </w:rPr>
              <w:t>Erection of a mobile timber structure</w:t>
            </w:r>
          </w:p>
        </w:tc>
        <w:tc>
          <w:tcPr>
            <w:tcW w:w="2187" w:type="dxa"/>
          </w:tcPr>
          <w:p w14:paraId="28C2CE20" w14:textId="040549A1" w:rsidR="00687622" w:rsidRPr="001231E5" w:rsidRDefault="001E6FD4" w:rsidP="00733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</w:tr>
      <w:tr w:rsidR="00D366F0" w:rsidRPr="001231E5" w14:paraId="6FC9437E" w14:textId="77777777" w:rsidTr="00D366F0">
        <w:tc>
          <w:tcPr>
            <w:tcW w:w="1924" w:type="dxa"/>
          </w:tcPr>
          <w:p w14:paraId="67E67406" w14:textId="77777777" w:rsidR="00D366F0" w:rsidRPr="00BF07B8" w:rsidRDefault="00D366F0" w:rsidP="00E4303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E5A9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21/04267/FUL </w:t>
            </w:r>
          </w:p>
        </w:tc>
        <w:tc>
          <w:tcPr>
            <w:tcW w:w="2499" w:type="dxa"/>
          </w:tcPr>
          <w:p w14:paraId="0EFDF435" w14:textId="77777777" w:rsidR="00D366F0" w:rsidRPr="001231E5" w:rsidRDefault="00D366F0" w:rsidP="00E4303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5A9B">
              <w:rPr>
                <w:rFonts w:ascii="Arial" w:eastAsia="Calibri" w:hAnsi="Arial" w:cs="Arial"/>
                <w:sz w:val="24"/>
                <w:szCs w:val="24"/>
              </w:rPr>
              <w:t xml:space="preserve">Unit 3 Weston Woods Farm Common Road </w:t>
            </w:r>
          </w:p>
        </w:tc>
        <w:tc>
          <w:tcPr>
            <w:tcW w:w="3030" w:type="dxa"/>
          </w:tcPr>
          <w:p w14:paraId="3F8E498E" w14:textId="77777777" w:rsidR="00D366F0" w:rsidRPr="001231E5" w:rsidRDefault="00D366F0" w:rsidP="00E43039">
            <w:pPr>
              <w:rPr>
                <w:rFonts w:ascii="Arial" w:hAnsi="Arial" w:cs="Arial"/>
                <w:sz w:val="24"/>
                <w:szCs w:val="24"/>
              </w:rPr>
            </w:pPr>
            <w:r w:rsidRPr="00BE5A9B">
              <w:rPr>
                <w:rFonts w:ascii="Arial" w:hAnsi="Arial" w:cs="Arial"/>
                <w:sz w:val="24"/>
                <w:szCs w:val="24"/>
              </w:rPr>
              <w:t>Change of use to allow the parking of vehicles.</w:t>
            </w:r>
          </w:p>
        </w:tc>
        <w:tc>
          <w:tcPr>
            <w:tcW w:w="2187" w:type="dxa"/>
          </w:tcPr>
          <w:p w14:paraId="50A89E2F" w14:textId="6262EDFB" w:rsidR="00D366F0" w:rsidRPr="001231E5" w:rsidRDefault="00D366F0" w:rsidP="00E43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</w:tr>
    </w:tbl>
    <w:p w14:paraId="56D37AD0" w14:textId="60D41F13" w:rsidR="00BE4C85" w:rsidRPr="00F368AD" w:rsidRDefault="00BE4C85" w:rsidP="00F368AD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2E6C5E65" w14:textId="5C814236" w:rsidR="00573145" w:rsidRPr="00B73574" w:rsidRDefault="00C83FDD" w:rsidP="00B73574">
      <w:pPr>
        <w:pStyle w:val="ListParagraph"/>
        <w:numPr>
          <w:ilvl w:val="0"/>
          <w:numId w:val="11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73574">
        <w:rPr>
          <w:rFonts w:ascii="Arial" w:hAnsi="Arial" w:cs="Arial"/>
          <w:b/>
          <w:sz w:val="24"/>
          <w:szCs w:val="24"/>
        </w:rPr>
        <w:t xml:space="preserve">Matters </w:t>
      </w:r>
      <w:r w:rsidR="00EE4CC4" w:rsidRPr="00B73574">
        <w:rPr>
          <w:rFonts w:ascii="Arial" w:hAnsi="Arial" w:cs="Arial"/>
          <w:b/>
          <w:sz w:val="24"/>
          <w:szCs w:val="24"/>
        </w:rPr>
        <w:t xml:space="preserve">In hand / </w:t>
      </w:r>
      <w:r w:rsidRPr="00B73574">
        <w:rPr>
          <w:rFonts w:ascii="Arial" w:hAnsi="Arial" w:cs="Arial"/>
          <w:b/>
          <w:sz w:val="24"/>
          <w:szCs w:val="24"/>
        </w:rPr>
        <w:t xml:space="preserve">Arising </w:t>
      </w:r>
      <w:r w:rsidR="00183281" w:rsidRPr="00B73574">
        <w:rPr>
          <w:rFonts w:ascii="Arial" w:hAnsi="Arial" w:cs="Arial"/>
          <w:b/>
          <w:sz w:val="24"/>
          <w:szCs w:val="24"/>
        </w:rPr>
        <w:t>since last meeting</w:t>
      </w:r>
    </w:p>
    <w:p w14:paraId="173DB2B8" w14:textId="529FA0B8" w:rsidR="00305196" w:rsidRPr="00535986" w:rsidRDefault="00305196" w:rsidP="000D3DAA">
      <w:pPr>
        <w:pStyle w:val="ListParagraph"/>
        <w:numPr>
          <w:ilvl w:val="1"/>
          <w:numId w:val="11"/>
        </w:numPr>
        <w:tabs>
          <w:tab w:val="left" w:pos="426"/>
          <w:tab w:val="left" w:pos="709"/>
        </w:tabs>
        <w:ind w:left="1134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Flooding </w:t>
      </w:r>
    </w:p>
    <w:p w14:paraId="745447F5" w14:textId="30204354" w:rsidR="00535986" w:rsidRPr="00F15D9C" w:rsidRDefault="00D22230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  <w:r w:rsidRPr="00F15D9C">
        <w:rPr>
          <w:rFonts w:ascii="Arial" w:hAnsi="Arial" w:cs="Arial"/>
          <w:bCs/>
          <w:sz w:val="24"/>
          <w:szCs w:val="24"/>
        </w:rPr>
        <w:t xml:space="preserve">Cllr Vidler noted that the council had received some emails from a parishioner </w:t>
      </w:r>
      <w:r w:rsidR="00F15D9C" w:rsidRPr="00F15D9C">
        <w:rPr>
          <w:rFonts w:ascii="Arial" w:hAnsi="Arial" w:cs="Arial"/>
          <w:bCs/>
          <w:sz w:val="24"/>
          <w:szCs w:val="24"/>
        </w:rPr>
        <w:t>concerned</w:t>
      </w:r>
      <w:r w:rsidRPr="00F15D9C">
        <w:rPr>
          <w:rFonts w:ascii="Arial" w:hAnsi="Arial" w:cs="Arial"/>
          <w:bCs/>
          <w:sz w:val="24"/>
          <w:szCs w:val="24"/>
        </w:rPr>
        <w:t xml:space="preserve"> over flooding issues around her property. </w:t>
      </w:r>
      <w:r w:rsidR="001749FF" w:rsidRPr="00F15D9C">
        <w:rPr>
          <w:rFonts w:ascii="Arial" w:hAnsi="Arial" w:cs="Arial"/>
          <w:bCs/>
          <w:sz w:val="24"/>
          <w:szCs w:val="24"/>
        </w:rPr>
        <w:t xml:space="preserve">Councillors noted her concern but after some discussion it was determined that the matter </w:t>
      </w:r>
      <w:r w:rsidR="00F15D9C" w:rsidRPr="00F15D9C">
        <w:rPr>
          <w:rFonts w:ascii="Arial" w:hAnsi="Arial" w:cs="Arial"/>
          <w:bCs/>
          <w:sz w:val="24"/>
          <w:szCs w:val="24"/>
        </w:rPr>
        <w:t>essentially</w:t>
      </w:r>
      <w:r w:rsidR="001749FF" w:rsidRPr="00F15D9C">
        <w:rPr>
          <w:rFonts w:ascii="Arial" w:hAnsi="Arial" w:cs="Arial"/>
          <w:bCs/>
          <w:sz w:val="24"/>
          <w:szCs w:val="24"/>
        </w:rPr>
        <w:t xml:space="preserve"> concerned </w:t>
      </w:r>
      <w:r w:rsidR="00F15D9C" w:rsidRPr="00F15D9C">
        <w:rPr>
          <w:rFonts w:ascii="Arial" w:hAnsi="Arial" w:cs="Arial"/>
          <w:bCs/>
          <w:sz w:val="24"/>
          <w:szCs w:val="24"/>
        </w:rPr>
        <w:t>private</w:t>
      </w:r>
      <w:r w:rsidR="001749FF" w:rsidRPr="00F15D9C">
        <w:rPr>
          <w:rFonts w:ascii="Arial" w:hAnsi="Arial" w:cs="Arial"/>
          <w:bCs/>
          <w:sz w:val="24"/>
          <w:szCs w:val="24"/>
        </w:rPr>
        <w:t xml:space="preserve"> property </w:t>
      </w:r>
      <w:r w:rsidR="006509B3" w:rsidRPr="00F15D9C">
        <w:rPr>
          <w:rFonts w:ascii="Arial" w:hAnsi="Arial" w:cs="Arial"/>
          <w:bCs/>
          <w:sz w:val="24"/>
          <w:szCs w:val="24"/>
        </w:rPr>
        <w:t>rights and responsibilities between two parties and, since the matter did not involve the Par</w:t>
      </w:r>
      <w:r w:rsidR="00F15D9C" w:rsidRPr="00F15D9C">
        <w:rPr>
          <w:rFonts w:ascii="Arial" w:hAnsi="Arial" w:cs="Arial"/>
          <w:bCs/>
          <w:sz w:val="24"/>
          <w:szCs w:val="24"/>
        </w:rPr>
        <w:t>is</w:t>
      </w:r>
      <w:r w:rsidR="006509B3" w:rsidRPr="00F15D9C">
        <w:rPr>
          <w:rFonts w:ascii="Arial" w:hAnsi="Arial" w:cs="Arial"/>
          <w:bCs/>
          <w:sz w:val="24"/>
          <w:szCs w:val="24"/>
        </w:rPr>
        <w:t xml:space="preserve">h Council, it was not appropriate </w:t>
      </w:r>
      <w:r w:rsidR="00F15D9C" w:rsidRPr="00F15D9C">
        <w:rPr>
          <w:rFonts w:ascii="Arial" w:hAnsi="Arial" w:cs="Arial"/>
          <w:bCs/>
          <w:sz w:val="24"/>
          <w:szCs w:val="24"/>
        </w:rPr>
        <w:t>to offer any advice.</w:t>
      </w:r>
    </w:p>
    <w:p w14:paraId="61922348" w14:textId="60C3A8C8" w:rsidR="00535986" w:rsidRDefault="00535986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/>
          <w:sz w:val="24"/>
          <w:szCs w:val="24"/>
        </w:rPr>
      </w:pPr>
    </w:p>
    <w:p w14:paraId="4D2EF47F" w14:textId="653050A7" w:rsidR="00F15D9C" w:rsidRPr="00483AD6" w:rsidRDefault="00F15D9C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  <w:r w:rsidRPr="00483AD6">
        <w:rPr>
          <w:rFonts w:ascii="Arial" w:hAnsi="Arial" w:cs="Arial"/>
          <w:bCs/>
          <w:sz w:val="24"/>
          <w:szCs w:val="24"/>
        </w:rPr>
        <w:t xml:space="preserve">Cllr Garrod updated the council on </w:t>
      </w:r>
      <w:r w:rsidR="0027284F" w:rsidRPr="00483AD6">
        <w:rPr>
          <w:rFonts w:ascii="Arial" w:hAnsi="Arial" w:cs="Arial"/>
          <w:bCs/>
          <w:sz w:val="24"/>
          <w:szCs w:val="24"/>
        </w:rPr>
        <w:t xml:space="preserve">Highways work to drainage systems within the village. </w:t>
      </w:r>
      <w:r w:rsidR="00383DC2" w:rsidRPr="00483AD6">
        <w:rPr>
          <w:rFonts w:ascii="Arial" w:hAnsi="Arial" w:cs="Arial"/>
          <w:bCs/>
          <w:sz w:val="24"/>
          <w:szCs w:val="24"/>
        </w:rPr>
        <w:t>He noted that the work carried out to the south side of Mill Hill was distinctly different to the works now completed at Church End</w:t>
      </w:r>
      <w:r w:rsidR="00960CE9" w:rsidRPr="00483AD6">
        <w:rPr>
          <w:rFonts w:ascii="Arial" w:hAnsi="Arial" w:cs="Arial"/>
          <w:bCs/>
          <w:sz w:val="24"/>
          <w:szCs w:val="24"/>
        </w:rPr>
        <w:t xml:space="preserve">. Cllr Garrod </w:t>
      </w:r>
      <w:r w:rsidR="004B4274" w:rsidRPr="00483AD6">
        <w:rPr>
          <w:rFonts w:ascii="Arial" w:hAnsi="Arial" w:cs="Arial"/>
          <w:bCs/>
          <w:sz w:val="24"/>
          <w:szCs w:val="24"/>
        </w:rPr>
        <w:t>confirmed</w:t>
      </w:r>
      <w:r w:rsidR="00960CE9" w:rsidRPr="00483AD6">
        <w:rPr>
          <w:rFonts w:ascii="Arial" w:hAnsi="Arial" w:cs="Arial"/>
          <w:bCs/>
          <w:sz w:val="24"/>
          <w:szCs w:val="24"/>
        </w:rPr>
        <w:t xml:space="preserve"> he had written to Dennis </w:t>
      </w:r>
      <w:proofErr w:type="spellStart"/>
      <w:r w:rsidR="00960CE9" w:rsidRPr="00483AD6">
        <w:rPr>
          <w:rFonts w:ascii="Arial" w:hAnsi="Arial" w:cs="Arial"/>
          <w:bCs/>
          <w:sz w:val="24"/>
          <w:szCs w:val="24"/>
        </w:rPr>
        <w:t>Vacher</w:t>
      </w:r>
      <w:proofErr w:type="spellEnd"/>
      <w:r w:rsidR="00960CE9" w:rsidRPr="00483AD6">
        <w:rPr>
          <w:rFonts w:ascii="Arial" w:hAnsi="Arial" w:cs="Arial"/>
          <w:bCs/>
          <w:sz w:val="24"/>
          <w:szCs w:val="24"/>
        </w:rPr>
        <w:t xml:space="preserve"> at Highways with Henry Batchelor’s help to </w:t>
      </w:r>
      <w:r w:rsidR="004B4274" w:rsidRPr="00483AD6">
        <w:rPr>
          <w:rFonts w:ascii="Arial" w:hAnsi="Arial" w:cs="Arial"/>
          <w:bCs/>
          <w:sz w:val="24"/>
          <w:szCs w:val="24"/>
        </w:rPr>
        <w:t>emphasise</w:t>
      </w:r>
      <w:r w:rsidR="00960CE9" w:rsidRPr="00483AD6">
        <w:rPr>
          <w:rFonts w:ascii="Arial" w:hAnsi="Arial" w:cs="Arial"/>
          <w:bCs/>
          <w:sz w:val="24"/>
          <w:szCs w:val="24"/>
        </w:rPr>
        <w:t xml:space="preserve"> the need for action. </w:t>
      </w:r>
    </w:p>
    <w:p w14:paraId="117CE665" w14:textId="7F9F7C5E" w:rsidR="00C87F37" w:rsidRPr="00483AD6" w:rsidRDefault="00C87F37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</w:p>
    <w:p w14:paraId="24730D86" w14:textId="00CED6EC" w:rsidR="00C87F37" w:rsidRPr="00483AD6" w:rsidRDefault="00C87F37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  <w:r w:rsidRPr="00483AD6">
        <w:rPr>
          <w:rFonts w:ascii="Arial" w:hAnsi="Arial" w:cs="Arial"/>
          <w:bCs/>
          <w:sz w:val="24"/>
          <w:szCs w:val="24"/>
        </w:rPr>
        <w:t xml:space="preserve">Cllr Batchelor confirmed a work order had </w:t>
      </w:r>
      <w:r w:rsidR="004B4274" w:rsidRPr="00483AD6">
        <w:rPr>
          <w:rFonts w:ascii="Arial" w:hAnsi="Arial" w:cs="Arial"/>
          <w:bCs/>
          <w:sz w:val="24"/>
          <w:szCs w:val="24"/>
        </w:rPr>
        <w:t>been</w:t>
      </w:r>
      <w:r w:rsidRPr="00483AD6">
        <w:rPr>
          <w:rFonts w:ascii="Arial" w:hAnsi="Arial" w:cs="Arial"/>
          <w:bCs/>
          <w:sz w:val="24"/>
          <w:szCs w:val="24"/>
        </w:rPr>
        <w:t xml:space="preserve"> raised to address drai</w:t>
      </w:r>
      <w:r w:rsidR="004B4274" w:rsidRPr="00483AD6">
        <w:rPr>
          <w:rFonts w:ascii="Arial" w:hAnsi="Arial" w:cs="Arial"/>
          <w:bCs/>
          <w:sz w:val="24"/>
          <w:szCs w:val="24"/>
        </w:rPr>
        <w:t>n</w:t>
      </w:r>
      <w:r w:rsidRPr="00483AD6">
        <w:rPr>
          <w:rFonts w:ascii="Arial" w:hAnsi="Arial" w:cs="Arial"/>
          <w:bCs/>
          <w:sz w:val="24"/>
          <w:szCs w:val="24"/>
        </w:rPr>
        <w:t xml:space="preserve">age issues on the south side of Mill Hill; drains would </w:t>
      </w:r>
      <w:r w:rsidR="00063AE8">
        <w:rPr>
          <w:rFonts w:ascii="Arial" w:hAnsi="Arial" w:cs="Arial"/>
          <w:bCs/>
          <w:sz w:val="24"/>
          <w:szCs w:val="24"/>
        </w:rPr>
        <w:t>be</w:t>
      </w:r>
      <w:r w:rsidRPr="00483AD6">
        <w:rPr>
          <w:rFonts w:ascii="Arial" w:hAnsi="Arial" w:cs="Arial"/>
          <w:bCs/>
          <w:sz w:val="24"/>
          <w:szCs w:val="24"/>
        </w:rPr>
        <w:t xml:space="preserve"> emptied and jetted as far as the Reading Room </w:t>
      </w:r>
      <w:r w:rsidR="004B4274" w:rsidRPr="00483AD6">
        <w:rPr>
          <w:rFonts w:ascii="Arial" w:hAnsi="Arial" w:cs="Arial"/>
          <w:bCs/>
          <w:sz w:val="24"/>
          <w:szCs w:val="24"/>
        </w:rPr>
        <w:t xml:space="preserve">but the council had offered no date for the works to start. </w:t>
      </w:r>
    </w:p>
    <w:p w14:paraId="0B639076" w14:textId="05A9B7F7" w:rsidR="004B4274" w:rsidRPr="00483AD6" w:rsidRDefault="004B4274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</w:p>
    <w:p w14:paraId="5B0341F1" w14:textId="7B7BE6C9" w:rsidR="004B4274" w:rsidRPr="00483AD6" w:rsidRDefault="004B4274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  <w:r w:rsidRPr="00483AD6">
        <w:rPr>
          <w:rFonts w:ascii="Arial" w:hAnsi="Arial" w:cs="Arial"/>
          <w:bCs/>
          <w:sz w:val="24"/>
          <w:szCs w:val="24"/>
        </w:rPr>
        <w:t xml:space="preserve">It was noted that the works to Mill Hill remained incomplete. There had also been a complaint from a resident </w:t>
      </w:r>
      <w:r w:rsidR="00C86E76" w:rsidRPr="00483AD6">
        <w:rPr>
          <w:rFonts w:ascii="Arial" w:hAnsi="Arial" w:cs="Arial"/>
          <w:bCs/>
          <w:sz w:val="24"/>
          <w:szCs w:val="24"/>
        </w:rPr>
        <w:t>about the changes to surface drainage.</w:t>
      </w:r>
    </w:p>
    <w:p w14:paraId="5B51AC2C" w14:textId="6746F743" w:rsidR="00C86E76" w:rsidRPr="00483AD6" w:rsidRDefault="00C86E76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</w:p>
    <w:p w14:paraId="2888B908" w14:textId="4B53688E" w:rsidR="00C86E76" w:rsidRPr="00483AD6" w:rsidRDefault="00C86E76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  <w:r w:rsidRPr="00483AD6">
        <w:rPr>
          <w:rFonts w:ascii="Arial" w:hAnsi="Arial" w:cs="Arial"/>
          <w:bCs/>
          <w:sz w:val="24"/>
          <w:szCs w:val="24"/>
        </w:rPr>
        <w:t>Cutting grips into ba</w:t>
      </w:r>
      <w:r w:rsidR="00483AD6" w:rsidRPr="00483AD6">
        <w:rPr>
          <w:rFonts w:ascii="Arial" w:hAnsi="Arial" w:cs="Arial"/>
          <w:bCs/>
          <w:sz w:val="24"/>
          <w:szCs w:val="24"/>
        </w:rPr>
        <w:t>n</w:t>
      </w:r>
      <w:r w:rsidRPr="00483AD6">
        <w:rPr>
          <w:rFonts w:ascii="Arial" w:hAnsi="Arial" w:cs="Arial"/>
          <w:bCs/>
          <w:sz w:val="24"/>
          <w:szCs w:val="24"/>
        </w:rPr>
        <w:t>ks</w:t>
      </w:r>
      <w:r w:rsidR="00483AD6" w:rsidRPr="00483AD6">
        <w:rPr>
          <w:rFonts w:ascii="Arial" w:hAnsi="Arial" w:cs="Arial"/>
          <w:bCs/>
          <w:sz w:val="24"/>
          <w:szCs w:val="24"/>
        </w:rPr>
        <w:t>/verges</w:t>
      </w:r>
      <w:r w:rsidRPr="00483AD6">
        <w:rPr>
          <w:rFonts w:ascii="Arial" w:hAnsi="Arial" w:cs="Arial"/>
          <w:bCs/>
          <w:sz w:val="24"/>
          <w:szCs w:val="24"/>
        </w:rPr>
        <w:t xml:space="preserve"> to divert flood water into </w:t>
      </w:r>
      <w:r w:rsidR="003A4D93" w:rsidRPr="00483AD6">
        <w:rPr>
          <w:rFonts w:ascii="Arial" w:hAnsi="Arial" w:cs="Arial"/>
          <w:bCs/>
          <w:sz w:val="24"/>
          <w:szCs w:val="24"/>
        </w:rPr>
        <w:t xml:space="preserve">ditches had seen some progress. Cllr Garrod noted that Mr </w:t>
      </w:r>
      <w:proofErr w:type="spellStart"/>
      <w:r w:rsidR="003A4D93" w:rsidRPr="00483AD6">
        <w:rPr>
          <w:rFonts w:ascii="Arial" w:hAnsi="Arial" w:cs="Arial"/>
          <w:bCs/>
          <w:sz w:val="24"/>
          <w:szCs w:val="24"/>
        </w:rPr>
        <w:t>Vacher</w:t>
      </w:r>
      <w:proofErr w:type="spellEnd"/>
      <w:r w:rsidR="003A4D93" w:rsidRPr="00483AD6">
        <w:rPr>
          <w:rFonts w:ascii="Arial" w:hAnsi="Arial" w:cs="Arial"/>
          <w:bCs/>
          <w:sz w:val="24"/>
          <w:szCs w:val="24"/>
        </w:rPr>
        <w:t xml:space="preserve"> had been in contact and was happy to meet on site to discuss the issues further.</w:t>
      </w:r>
    </w:p>
    <w:p w14:paraId="115EDC83" w14:textId="77777777" w:rsidR="00535986" w:rsidRDefault="00535986" w:rsidP="0053598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/>
          <w:sz w:val="24"/>
          <w:szCs w:val="24"/>
        </w:rPr>
      </w:pPr>
    </w:p>
    <w:p w14:paraId="5AE3E748" w14:textId="77777777" w:rsidR="00483AD6" w:rsidRPr="00483AD6" w:rsidRDefault="00A0629D" w:rsidP="000D3DAA">
      <w:pPr>
        <w:pStyle w:val="ListParagraph"/>
        <w:numPr>
          <w:ilvl w:val="1"/>
          <w:numId w:val="11"/>
        </w:numPr>
        <w:tabs>
          <w:tab w:val="left" w:pos="426"/>
          <w:tab w:val="left" w:pos="709"/>
        </w:tabs>
        <w:ind w:left="1134" w:hanging="708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SID and LHI</w:t>
      </w:r>
      <w:r w:rsidRPr="00BF07B8">
        <w:rPr>
          <w:rFonts w:ascii="Arial" w:hAnsi="Arial" w:cs="Arial"/>
          <w:sz w:val="24"/>
          <w:szCs w:val="24"/>
        </w:rPr>
        <w:t xml:space="preserve"> – To </w:t>
      </w:r>
      <w:r w:rsidR="004B4A08">
        <w:rPr>
          <w:rFonts w:ascii="Arial" w:hAnsi="Arial" w:cs="Arial"/>
          <w:sz w:val="24"/>
          <w:szCs w:val="24"/>
        </w:rPr>
        <w:t>receive a report.</w:t>
      </w:r>
    </w:p>
    <w:p w14:paraId="6DFD8CB8" w14:textId="6E112794" w:rsidR="00483AD6" w:rsidRPr="00BE0ED4" w:rsidRDefault="00D773CD" w:rsidP="00483AD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  <w:r w:rsidRPr="00BE0ED4">
        <w:rPr>
          <w:rFonts w:ascii="Arial" w:hAnsi="Arial" w:cs="Arial"/>
          <w:bCs/>
          <w:sz w:val="24"/>
          <w:szCs w:val="24"/>
        </w:rPr>
        <w:t xml:space="preserve">Cllr Ashbridge provided a brief report and </w:t>
      </w:r>
      <w:r w:rsidR="003F36F6" w:rsidRPr="00BE0ED4">
        <w:rPr>
          <w:rFonts w:ascii="Arial" w:hAnsi="Arial" w:cs="Arial"/>
          <w:bCs/>
          <w:sz w:val="24"/>
          <w:szCs w:val="24"/>
        </w:rPr>
        <w:t xml:space="preserve">had circulated a draft questionnaire which may be used to gauge parishioners’ opinion on </w:t>
      </w:r>
      <w:r w:rsidR="007A777D" w:rsidRPr="00BE0ED4">
        <w:rPr>
          <w:rFonts w:ascii="Arial" w:hAnsi="Arial" w:cs="Arial"/>
          <w:bCs/>
          <w:sz w:val="24"/>
          <w:szCs w:val="24"/>
        </w:rPr>
        <w:t xml:space="preserve">speeding or traffic calming measures which may be adopted. </w:t>
      </w:r>
    </w:p>
    <w:p w14:paraId="23284C02" w14:textId="5BF8AA4A" w:rsidR="007A777D" w:rsidRPr="00BE0ED4" w:rsidRDefault="007A777D" w:rsidP="00483AD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</w:p>
    <w:p w14:paraId="6DA9B03F" w14:textId="095346A5" w:rsidR="007A777D" w:rsidRPr="00BE0ED4" w:rsidRDefault="007A777D" w:rsidP="00483AD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  <w:r w:rsidRPr="00BE0ED4">
        <w:rPr>
          <w:rFonts w:ascii="Arial" w:hAnsi="Arial" w:cs="Arial"/>
          <w:bCs/>
          <w:sz w:val="24"/>
          <w:szCs w:val="24"/>
        </w:rPr>
        <w:t xml:space="preserve">Cllr Pagonis commented that the survey needed further work </w:t>
      </w:r>
      <w:r w:rsidR="002D0452" w:rsidRPr="00BE0ED4">
        <w:rPr>
          <w:rFonts w:ascii="Arial" w:hAnsi="Arial" w:cs="Arial"/>
          <w:bCs/>
          <w:sz w:val="24"/>
          <w:szCs w:val="24"/>
        </w:rPr>
        <w:t xml:space="preserve">to avoid “predictive questions” eliciting faulty or biased data; </w:t>
      </w:r>
      <w:r w:rsidR="0098200A" w:rsidRPr="00BE0ED4">
        <w:rPr>
          <w:rFonts w:ascii="Arial" w:hAnsi="Arial" w:cs="Arial"/>
          <w:bCs/>
          <w:sz w:val="24"/>
          <w:szCs w:val="24"/>
        </w:rPr>
        <w:t xml:space="preserve">he proposed a series of </w:t>
      </w:r>
      <w:r w:rsidR="006A3DA5" w:rsidRPr="00BE0ED4">
        <w:rPr>
          <w:rFonts w:ascii="Arial" w:hAnsi="Arial" w:cs="Arial"/>
          <w:bCs/>
          <w:sz w:val="24"/>
          <w:szCs w:val="24"/>
        </w:rPr>
        <w:t xml:space="preserve">four of five statements or positions on which parishioners could state their level of agreement or disagreement. </w:t>
      </w:r>
      <w:r w:rsidR="002D0452" w:rsidRPr="00BE0ED4">
        <w:rPr>
          <w:rFonts w:ascii="Arial" w:hAnsi="Arial" w:cs="Arial"/>
          <w:bCs/>
          <w:sz w:val="24"/>
          <w:szCs w:val="24"/>
        </w:rPr>
        <w:t xml:space="preserve">Cllr Ashbridge commented that he was happy to </w:t>
      </w:r>
      <w:r w:rsidR="0098200A" w:rsidRPr="00BE0ED4">
        <w:rPr>
          <w:rFonts w:ascii="Arial" w:hAnsi="Arial" w:cs="Arial"/>
          <w:bCs/>
          <w:sz w:val="24"/>
          <w:szCs w:val="24"/>
        </w:rPr>
        <w:t>work on this further with Cllr Pagonis’ input, to better refine the questionnaire.</w:t>
      </w:r>
    </w:p>
    <w:p w14:paraId="5AC9D259" w14:textId="0B979932" w:rsidR="006A3DA5" w:rsidRPr="00BE0ED4" w:rsidRDefault="006A3DA5" w:rsidP="00483AD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Cs/>
          <w:sz w:val="24"/>
          <w:szCs w:val="24"/>
        </w:rPr>
      </w:pPr>
    </w:p>
    <w:p w14:paraId="51DCC61D" w14:textId="25474005" w:rsidR="006A3DA5" w:rsidRPr="00BE0ED4" w:rsidRDefault="00E73A13" w:rsidP="00B34CDE">
      <w:pPr>
        <w:pStyle w:val="ListParagraph"/>
        <w:tabs>
          <w:tab w:val="left" w:pos="426"/>
          <w:tab w:val="left" w:pos="709"/>
        </w:tabs>
        <w:ind w:left="709"/>
        <w:rPr>
          <w:rFonts w:ascii="Arial" w:hAnsi="Arial" w:cs="Arial"/>
          <w:bCs/>
          <w:sz w:val="24"/>
          <w:szCs w:val="24"/>
        </w:rPr>
      </w:pPr>
      <w:r w:rsidRPr="00BE0ED4">
        <w:rPr>
          <w:rFonts w:ascii="Arial" w:hAnsi="Arial" w:cs="Arial"/>
          <w:bCs/>
          <w:sz w:val="24"/>
          <w:szCs w:val="24"/>
        </w:rPr>
        <w:lastRenderedPageBreak/>
        <w:t xml:space="preserve">Cllr Pagonis commented on the recent installation of “speed cables” on the road surfaces in the village and </w:t>
      </w:r>
      <w:r w:rsidR="0028409C" w:rsidRPr="00BE0ED4">
        <w:rPr>
          <w:rFonts w:ascii="Arial" w:hAnsi="Arial" w:cs="Arial"/>
          <w:bCs/>
          <w:sz w:val="24"/>
          <w:szCs w:val="24"/>
        </w:rPr>
        <w:t xml:space="preserve">the purpose of them. Councillor Ashbridge confirmed they had no connection with the community </w:t>
      </w:r>
      <w:proofErr w:type="spellStart"/>
      <w:r w:rsidR="0028409C" w:rsidRPr="00BE0ED4">
        <w:rPr>
          <w:rFonts w:ascii="Arial" w:hAnsi="Arial" w:cs="Arial"/>
          <w:bCs/>
          <w:sz w:val="24"/>
          <w:szCs w:val="24"/>
        </w:rPr>
        <w:t>speedwatch</w:t>
      </w:r>
      <w:proofErr w:type="spellEnd"/>
      <w:r w:rsidR="0028409C" w:rsidRPr="00BE0ED4">
        <w:rPr>
          <w:rFonts w:ascii="Arial" w:hAnsi="Arial" w:cs="Arial"/>
          <w:bCs/>
          <w:sz w:val="24"/>
          <w:szCs w:val="24"/>
        </w:rPr>
        <w:t xml:space="preserve"> project or the community Speed Indicator Device. </w:t>
      </w:r>
      <w:r w:rsidR="009635B6" w:rsidRPr="00BE0ED4">
        <w:rPr>
          <w:rFonts w:ascii="Arial" w:hAnsi="Arial" w:cs="Arial"/>
          <w:bCs/>
          <w:sz w:val="24"/>
          <w:szCs w:val="24"/>
        </w:rPr>
        <w:t xml:space="preserve">There was some discussion and a general conclusion that the action had been taken by the County Council Highways department. Cllr Parker asked whether a Freedom </w:t>
      </w:r>
      <w:proofErr w:type="gramStart"/>
      <w:r w:rsidR="009635B6" w:rsidRPr="00BE0ED4">
        <w:rPr>
          <w:rFonts w:ascii="Arial" w:hAnsi="Arial" w:cs="Arial"/>
          <w:bCs/>
          <w:sz w:val="24"/>
          <w:szCs w:val="24"/>
        </w:rPr>
        <w:t>Of</w:t>
      </w:r>
      <w:proofErr w:type="gramEnd"/>
      <w:r w:rsidR="009635B6" w:rsidRPr="00BE0ED4">
        <w:rPr>
          <w:rFonts w:ascii="Arial" w:hAnsi="Arial" w:cs="Arial"/>
          <w:bCs/>
          <w:sz w:val="24"/>
          <w:szCs w:val="24"/>
        </w:rPr>
        <w:t xml:space="preserve"> Information request could be submitted on the basis that the cables may yield useful data</w:t>
      </w:r>
      <w:r w:rsidR="00BE0ED4" w:rsidRPr="00BE0ED4">
        <w:rPr>
          <w:rFonts w:ascii="Arial" w:hAnsi="Arial" w:cs="Arial"/>
          <w:bCs/>
          <w:sz w:val="24"/>
          <w:szCs w:val="24"/>
        </w:rPr>
        <w:t xml:space="preserve">. </w:t>
      </w:r>
    </w:p>
    <w:p w14:paraId="114F0C8F" w14:textId="742C992F" w:rsidR="00A0629D" w:rsidRPr="00BF07B8" w:rsidRDefault="005741B4" w:rsidP="00483AD6">
      <w:pPr>
        <w:pStyle w:val="ListParagraph"/>
        <w:tabs>
          <w:tab w:val="left" w:pos="426"/>
          <w:tab w:val="left" w:pos="709"/>
        </w:tabs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12CC5A" w14:textId="77777777" w:rsidR="00BE0ED4" w:rsidRDefault="00F915B9" w:rsidP="000D3DAA">
      <w:pPr>
        <w:pStyle w:val="ListParagraph"/>
        <w:numPr>
          <w:ilvl w:val="1"/>
          <w:numId w:val="11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Footpaths</w:t>
      </w:r>
    </w:p>
    <w:p w14:paraId="1BF86993" w14:textId="5659A305" w:rsidR="00472231" w:rsidRPr="00BE0ED4" w:rsidRDefault="00BE0ED4" w:rsidP="00B34CDE">
      <w:pPr>
        <w:pStyle w:val="ListParagraph"/>
        <w:tabs>
          <w:tab w:val="left" w:pos="709"/>
          <w:tab w:val="left" w:pos="1134"/>
        </w:tabs>
        <w:ind w:left="709"/>
        <w:rPr>
          <w:rFonts w:ascii="Arial" w:hAnsi="Arial" w:cs="Arial"/>
          <w:bCs/>
          <w:sz w:val="24"/>
          <w:szCs w:val="24"/>
        </w:rPr>
      </w:pPr>
      <w:r w:rsidRPr="00BE0ED4">
        <w:rPr>
          <w:rFonts w:ascii="Arial" w:hAnsi="Arial" w:cs="Arial"/>
          <w:bCs/>
          <w:sz w:val="24"/>
          <w:szCs w:val="24"/>
        </w:rPr>
        <w:t>Cllr Durham advised there was nothing of note to report</w:t>
      </w:r>
      <w:r w:rsidR="000E2B06" w:rsidRPr="00BE0ED4">
        <w:rPr>
          <w:rFonts w:ascii="Arial" w:hAnsi="Arial" w:cs="Arial"/>
          <w:bCs/>
          <w:sz w:val="24"/>
          <w:szCs w:val="24"/>
        </w:rPr>
        <w:t>.</w:t>
      </w:r>
    </w:p>
    <w:p w14:paraId="3D58CFF1" w14:textId="77777777" w:rsidR="00BE0ED4" w:rsidRPr="009A1468" w:rsidRDefault="00BE0ED4" w:rsidP="00BE0ED4">
      <w:pPr>
        <w:pStyle w:val="ListParagraph"/>
        <w:tabs>
          <w:tab w:val="left" w:pos="709"/>
          <w:tab w:val="left" w:pos="1134"/>
        </w:tabs>
        <w:ind w:left="567"/>
        <w:rPr>
          <w:rFonts w:ascii="Arial" w:hAnsi="Arial" w:cs="Arial"/>
          <w:b/>
          <w:sz w:val="24"/>
          <w:szCs w:val="24"/>
        </w:rPr>
      </w:pPr>
    </w:p>
    <w:p w14:paraId="400B637A" w14:textId="314E026E" w:rsidR="00BE0ED4" w:rsidRPr="00063AE8" w:rsidRDefault="009A1468" w:rsidP="00063AE8">
      <w:pPr>
        <w:pStyle w:val="ListParagraph"/>
        <w:numPr>
          <w:ilvl w:val="1"/>
          <w:numId w:val="11"/>
        </w:numPr>
        <w:ind w:left="1134" w:hanging="708"/>
        <w:rPr>
          <w:rFonts w:ascii="Arial" w:hAnsi="Arial" w:cs="Arial"/>
          <w:b/>
          <w:sz w:val="24"/>
          <w:szCs w:val="24"/>
        </w:rPr>
      </w:pPr>
      <w:r w:rsidRPr="009A1468">
        <w:rPr>
          <w:rFonts w:ascii="Arial" w:hAnsi="Arial" w:cs="Arial"/>
          <w:b/>
          <w:sz w:val="24"/>
          <w:szCs w:val="24"/>
        </w:rPr>
        <w:t xml:space="preserve">ZCC 6 Free Trees from SCDC – </w:t>
      </w:r>
      <w:r>
        <w:rPr>
          <w:rFonts w:ascii="Arial" w:hAnsi="Arial" w:cs="Arial"/>
          <w:bCs/>
          <w:sz w:val="24"/>
          <w:szCs w:val="24"/>
        </w:rPr>
        <w:t>T</w:t>
      </w:r>
      <w:r w:rsidR="00F368AD">
        <w:rPr>
          <w:rFonts w:ascii="Arial" w:hAnsi="Arial" w:cs="Arial"/>
          <w:bCs/>
          <w:sz w:val="24"/>
          <w:szCs w:val="24"/>
        </w:rPr>
        <w:t>o receive an update.</w:t>
      </w:r>
      <w:r w:rsidR="00063AE8">
        <w:rPr>
          <w:rFonts w:ascii="Arial" w:hAnsi="Arial" w:cs="Arial"/>
          <w:bCs/>
          <w:sz w:val="24"/>
          <w:szCs w:val="24"/>
        </w:rPr>
        <w:t xml:space="preserve"> </w:t>
      </w:r>
      <w:r w:rsidR="00BE0ED4" w:rsidRPr="00063AE8">
        <w:rPr>
          <w:rFonts w:ascii="Arial" w:hAnsi="Arial" w:cs="Arial"/>
          <w:bCs/>
          <w:sz w:val="24"/>
          <w:szCs w:val="24"/>
        </w:rPr>
        <w:t>It was noted that the six sapling trees had been received</w:t>
      </w:r>
      <w:r w:rsidR="001A3130" w:rsidRPr="00063AE8">
        <w:rPr>
          <w:rFonts w:ascii="Arial" w:hAnsi="Arial" w:cs="Arial"/>
          <w:bCs/>
          <w:sz w:val="24"/>
          <w:szCs w:val="24"/>
        </w:rPr>
        <w:t>.</w:t>
      </w:r>
    </w:p>
    <w:p w14:paraId="200087E4" w14:textId="77777777" w:rsidR="00BE0ED4" w:rsidRPr="001A3130" w:rsidRDefault="00BE0ED4" w:rsidP="00BE0ED4">
      <w:pPr>
        <w:pStyle w:val="ListParagraph"/>
        <w:ind w:left="1134"/>
        <w:rPr>
          <w:rFonts w:ascii="Arial" w:hAnsi="Arial" w:cs="Arial"/>
          <w:bCs/>
          <w:sz w:val="24"/>
          <w:szCs w:val="24"/>
        </w:rPr>
      </w:pPr>
    </w:p>
    <w:p w14:paraId="00714CE4" w14:textId="77777777" w:rsidR="001A3130" w:rsidRPr="001A3130" w:rsidRDefault="009B76BE" w:rsidP="00BE4C85">
      <w:pPr>
        <w:pStyle w:val="ListParagraph"/>
        <w:numPr>
          <w:ilvl w:val="1"/>
          <w:numId w:val="11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 w:rsidRPr="0064799F">
        <w:rPr>
          <w:rFonts w:ascii="Arial" w:hAnsi="Arial" w:cs="Arial"/>
          <w:b/>
          <w:sz w:val="24"/>
          <w:szCs w:val="24"/>
        </w:rPr>
        <w:t>Platinum Jubilee event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4E5555E" w14:textId="50E90E42" w:rsidR="00276535" w:rsidRDefault="00063AE8" w:rsidP="00B34CDE">
      <w:pPr>
        <w:pStyle w:val="ListParagraph"/>
        <w:tabs>
          <w:tab w:val="left" w:pos="709"/>
          <w:tab w:val="left" w:pos="113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="00416457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urham</w:t>
      </w:r>
      <w:r w:rsidR="00416457">
        <w:rPr>
          <w:rFonts w:ascii="Arial" w:hAnsi="Arial" w:cs="Arial"/>
          <w:bCs/>
          <w:sz w:val="24"/>
          <w:szCs w:val="24"/>
        </w:rPr>
        <w:t xml:space="preserve"> commented that requests for ideas/interest/participation in the Challenge magazine had met with few responses </w:t>
      </w:r>
      <w:r w:rsidR="001063F1">
        <w:rPr>
          <w:rFonts w:ascii="Arial" w:hAnsi="Arial" w:cs="Arial"/>
          <w:bCs/>
          <w:sz w:val="24"/>
          <w:szCs w:val="24"/>
        </w:rPr>
        <w:t xml:space="preserve">but various parishioners had verbally indicated their willingness to participate in something. </w:t>
      </w:r>
      <w:r w:rsidR="00171724">
        <w:rPr>
          <w:rFonts w:ascii="Arial" w:hAnsi="Arial" w:cs="Arial"/>
          <w:bCs/>
          <w:sz w:val="24"/>
          <w:szCs w:val="24"/>
        </w:rPr>
        <w:t xml:space="preserve">It was proposed that the Parish Council could </w:t>
      </w:r>
      <w:proofErr w:type="gramStart"/>
      <w:r w:rsidR="00171724">
        <w:rPr>
          <w:rFonts w:ascii="Arial" w:hAnsi="Arial" w:cs="Arial"/>
          <w:bCs/>
          <w:sz w:val="24"/>
          <w:szCs w:val="24"/>
        </w:rPr>
        <w:t>insure</w:t>
      </w:r>
      <w:proofErr w:type="gramEnd"/>
      <w:r w:rsidR="00171724">
        <w:rPr>
          <w:rFonts w:ascii="Arial" w:hAnsi="Arial" w:cs="Arial"/>
          <w:bCs/>
          <w:sz w:val="24"/>
          <w:szCs w:val="24"/>
        </w:rPr>
        <w:t xml:space="preserve"> activities and provide commemorative mugs</w:t>
      </w:r>
      <w:r w:rsidR="0096048E">
        <w:rPr>
          <w:rFonts w:ascii="Arial" w:hAnsi="Arial" w:cs="Arial"/>
          <w:bCs/>
          <w:sz w:val="24"/>
          <w:szCs w:val="24"/>
        </w:rPr>
        <w:t xml:space="preserve">; Cllr Durham reminded the meeting that c.£300 remained in the Parish Council’s funds from the 2012 jubilee celebrations and this could be deployed to good effect. </w:t>
      </w:r>
      <w:r w:rsidR="00267A92">
        <w:rPr>
          <w:rFonts w:ascii="Arial" w:hAnsi="Arial" w:cs="Arial"/>
          <w:bCs/>
          <w:sz w:val="24"/>
          <w:szCs w:val="24"/>
        </w:rPr>
        <w:t xml:space="preserve">Cllr Ashbridge commented that there were various groups/cohorts in the </w:t>
      </w:r>
      <w:r w:rsidR="00276535">
        <w:rPr>
          <w:rFonts w:ascii="Arial" w:hAnsi="Arial" w:cs="Arial"/>
          <w:bCs/>
          <w:sz w:val="24"/>
          <w:szCs w:val="24"/>
        </w:rPr>
        <w:t>village</w:t>
      </w:r>
      <w:r w:rsidR="00267A92">
        <w:rPr>
          <w:rFonts w:ascii="Arial" w:hAnsi="Arial" w:cs="Arial"/>
          <w:bCs/>
          <w:sz w:val="24"/>
          <w:szCs w:val="24"/>
        </w:rPr>
        <w:t xml:space="preserve"> that could be part of a co-ordinated approach to the village celebrations. It was </w:t>
      </w:r>
      <w:r w:rsidR="00523112">
        <w:rPr>
          <w:rFonts w:ascii="Arial" w:hAnsi="Arial" w:cs="Arial"/>
          <w:bCs/>
          <w:sz w:val="24"/>
          <w:szCs w:val="24"/>
        </w:rPr>
        <w:t xml:space="preserve">agreed that Cllr Ashbridge would invite </w:t>
      </w:r>
      <w:r w:rsidR="00276535">
        <w:rPr>
          <w:rFonts w:ascii="Arial" w:hAnsi="Arial" w:cs="Arial"/>
          <w:bCs/>
          <w:sz w:val="24"/>
          <w:szCs w:val="24"/>
        </w:rPr>
        <w:t>parishioners</w:t>
      </w:r>
      <w:r w:rsidR="00523112">
        <w:rPr>
          <w:rFonts w:ascii="Arial" w:hAnsi="Arial" w:cs="Arial"/>
          <w:bCs/>
          <w:sz w:val="24"/>
          <w:szCs w:val="24"/>
        </w:rPr>
        <w:t xml:space="preserve"> to an informal “kick-off” meeting</w:t>
      </w:r>
      <w:r w:rsidR="00276535">
        <w:rPr>
          <w:rFonts w:ascii="Arial" w:hAnsi="Arial" w:cs="Arial"/>
          <w:bCs/>
          <w:sz w:val="24"/>
          <w:szCs w:val="24"/>
        </w:rPr>
        <w:t xml:space="preserve">, but not under the auspices of the parish council. There was general support for this. </w:t>
      </w:r>
    </w:p>
    <w:p w14:paraId="24858FB5" w14:textId="77777777" w:rsidR="001A3130" w:rsidRPr="00ED682A" w:rsidRDefault="001A3130" w:rsidP="00ED682A">
      <w:pPr>
        <w:pStyle w:val="ListParagraph"/>
        <w:tabs>
          <w:tab w:val="left" w:pos="709"/>
          <w:tab w:val="left" w:pos="1134"/>
        </w:tabs>
        <w:ind w:left="1134"/>
        <w:rPr>
          <w:rFonts w:ascii="Arial" w:hAnsi="Arial" w:cs="Arial"/>
          <w:bCs/>
          <w:sz w:val="24"/>
          <w:szCs w:val="24"/>
        </w:rPr>
      </w:pPr>
    </w:p>
    <w:p w14:paraId="7375ADF9" w14:textId="17213A48" w:rsidR="00A5687A" w:rsidRPr="000C07A6" w:rsidRDefault="00A5687A" w:rsidP="00BE4C85">
      <w:pPr>
        <w:pStyle w:val="ListParagraph"/>
        <w:numPr>
          <w:ilvl w:val="0"/>
          <w:numId w:val="11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Risk Assessment/Health and Safety – </w:t>
      </w:r>
      <w:r>
        <w:rPr>
          <w:rFonts w:ascii="Arial" w:hAnsi="Arial" w:cs="Arial"/>
          <w:bCs/>
          <w:sz w:val="24"/>
          <w:szCs w:val="24"/>
        </w:rPr>
        <w:t xml:space="preserve">To note any concerns. </w:t>
      </w:r>
    </w:p>
    <w:p w14:paraId="70C5ABCD" w14:textId="554F09AD" w:rsidR="000C07A6" w:rsidRPr="00ED682A" w:rsidRDefault="000C07A6" w:rsidP="00B34CDE">
      <w:pPr>
        <w:pStyle w:val="ListParagraph"/>
        <w:tabs>
          <w:tab w:val="left" w:pos="709"/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ED682A">
        <w:rPr>
          <w:rFonts w:ascii="Arial" w:hAnsi="Arial" w:cs="Arial"/>
          <w:bCs/>
          <w:sz w:val="24"/>
          <w:szCs w:val="24"/>
        </w:rPr>
        <w:t xml:space="preserve">Councillors noted </w:t>
      </w:r>
      <w:r w:rsidR="00ED682A" w:rsidRPr="00ED682A">
        <w:rPr>
          <w:rFonts w:ascii="Arial" w:hAnsi="Arial" w:cs="Arial"/>
          <w:bCs/>
          <w:sz w:val="24"/>
          <w:szCs w:val="24"/>
        </w:rPr>
        <w:t xml:space="preserve">the matter of defibrillator maintenance and road safety remained issues concerning health and safety. </w:t>
      </w:r>
    </w:p>
    <w:p w14:paraId="0746741D" w14:textId="77777777" w:rsidR="000C07A6" w:rsidRPr="00ED682A" w:rsidRDefault="000C07A6" w:rsidP="00ED682A">
      <w:pPr>
        <w:pStyle w:val="ListParagraph"/>
        <w:tabs>
          <w:tab w:val="left" w:pos="709"/>
          <w:tab w:val="left" w:pos="1134"/>
        </w:tabs>
        <w:ind w:left="1134"/>
        <w:rPr>
          <w:rFonts w:ascii="Arial" w:hAnsi="Arial" w:cs="Arial"/>
          <w:bCs/>
          <w:sz w:val="24"/>
          <w:szCs w:val="24"/>
        </w:rPr>
      </w:pPr>
    </w:p>
    <w:p w14:paraId="7D292C10" w14:textId="77777777" w:rsidR="00D12291" w:rsidRDefault="00F56440" w:rsidP="00CE270F">
      <w:pPr>
        <w:pStyle w:val="ListParagraph"/>
        <w:numPr>
          <w:ilvl w:val="0"/>
          <w:numId w:val="11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E4C85">
        <w:rPr>
          <w:rFonts w:ascii="Arial" w:hAnsi="Arial" w:cs="Arial"/>
          <w:b/>
          <w:sz w:val="24"/>
          <w:szCs w:val="24"/>
        </w:rPr>
        <w:tab/>
      </w:r>
      <w:r w:rsidR="004D70A9" w:rsidRPr="00BE4C85">
        <w:rPr>
          <w:rFonts w:ascii="Arial" w:hAnsi="Arial" w:cs="Arial"/>
          <w:b/>
          <w:sz w:val="24"/>
          <w:szCs w:val="24"/>
        </w:rPr>
        <w:t>Playground –</w:t>
      </w:r>
    </w:p>
    <w:p w14:paraId="1E6DA56E" w14:textId="23A2050F" w:rsidR="007B5AE9" w:rsidRDefault="00D12291" w:rsidP="00D12291">
      <w:pPr>
        <w:pStyle w:val="ListParagraph"/>
        <w:tabs>
          <w:tab w:val="left" w:pos="709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determined that</w:t>
      </w:r>
      <w:r w:rsidR="00F368AD">
        <w:rPr>
          <w:rFonts w:ascii="Arial" w:hAnsi="Arial" w:cs="Arial"/>
          <w:sz w:val="24"/>
          <w:szCs w:val="24"/>
        </w:rPr>
        <w:t xml:space="preserve"> David Bracey should carry out the playground inspection in April 2022 for </w:t>
      </w:r>
      <w:r w:rsidR="00F320D7">
        <w:rPr>
          <w:rFonts w:ascii="Arial" w:hAnsi="Arial" w:cs="Arial"/>
          <w:sz w:val="24"/>
          <w:szCs w:val="24"/>
        </w:rPr>
        <w:t>£135+VAT</w:t>
      </w:r>
      <w:r w:rsidR="00F320D7" w:rsidRPr="00063AE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63AE8">
        <w:rPr>
          <w:rFonts w:ascii="Arial" w:hAnsi="Arial" w:cs="Arial"/>
          <w:b/>
          <w:bCs/>
          <w:sz w:val="24"/>
          <w:szCs w:val="24"/>
        </w:rPr>
        <w:t>P: Cllr</w:t>
      </w:r>
      <w:r w:rsidR="00345238" w:rsidRPr="00063AE8">
        <w:rPr>
          <w:rFonts w:ascii="Arial" w:hAnsi="Arial" w:cs="Arial"/>
          <w:b/>
          <w:bCs/>
          <w:sz w:val="24"/>
          <w:szCs w:val="24"/>
        </w:rPr>
        <w:t xml:space="preserve"> Vidler, S: Cllr Durham, </w:t>
      </w:r>
      <w:r w:rsidR="00063AE8">
        <w:rPr>
          <w:rFonts w:ascii="Arial" w:hAnsi="Arial" w:cs="Arial"/>
          <w:b/>
          <w:bCs/>
          <w:sz w:val="24"/>
          <w:szCs w:val="24"/>
        </w:rPr>
        <w:t>A</w:t>
      </w:r>
      <w:r w:rsidR="00345238" w:rsidRPr="00063AE8">
        <w:rPr>
          <w:rFonts w:ascii="Arial" w:hAnsi="Arial" w:cs="Arial"/>
          <w:b/>
          <w:bCs/>
          <w:sz w:val="24"/>
          <w:szCs w:val="24"/>
        </w:rPr>
        <w:t>ll in fa</w:t>
      </w:r>
      <w:r w:rsidR="00063AE8">
        <w:rPr>
          <w:rFonts w:ascii="Arial" w:hAnsi="Arial" w:cs="Arial"/>
          <w:b/>
          <w:bCs/>
          <w:sz w:val="24"/>
          <w:szCs w:val="24"/>
        </w:rPr>
        <w:t>v</w:t>
      </w:r>
      <w:r w:rsidR="00345238" w:rsidRPr="00063AE8">
        <w:rPr>
          <w:rFonts w:ascii="Arial" w:hAnsi="Arial" w:cs="Arial"/>
          <w:b/>
          <w:bCs/>
          <w:sz w:val="24"/>
          <w:szCs w:val="24"/>
        </w:rPr>
        <w:t>.</w:t>
      </w:r>
    </w:p>
    <w:p w14:paraId="7C848266" w14:textId="77777777" w:rsidR="00345238" w:rsidRPr="00CE270F" w:rsidRDefault="00345238" w:rsidP="00D12291">
      <w:pPr>
        <w:pStyle w:val="ListParagraph"/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1CAEEA89" w14:textId="258C0E55" w:rsidR="000D3DAA" w:rsidRDefault="000D3DAA" w:rsidP="000D3DAA">
      <w:pPr>
        <w:pStyle w:val="ListParagraph"/>
        <w:numPr>
          <w:ilvl w:val="0"/>
          <w:numId w:val="11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Finance – </w:t>
      </w:r>
    </w:p>
    <w:p w14:paraId="5CA48392" w14:textId="584DAD82" w:rsidR="00F368AD" w:rsidRDefault="004E60BC" w:rsidP="00F368AD">
      <w:pPr>
        <w:pStyle w:val="ListParagraph"/>
        <w:numPr>
          <w:ilvl w:val="1"/>
          <w:numId w:val="11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0D3DAA">
        <w:rPr>
          <w:rFonts w:ascii="Arial" w:hAnsi="Arial" w:cs="Arial"/>
          <w:b/>
          <w:sz w:val="24"/>
          <w:szCs w:val="24"/>
        </w:rPr>
        <w:t>To Approve cheques</w:t>
      </w:r>
      <w:r w:rsidR="00DF6E29" w:rsidRPr="000D3DAA">
        <w:rPr>
          <w:rFonts w:ascii="Arial" w:hAnsi="Arial" w:cs="Arial"/>
          <w:b/>
          <w:sz w:val="24"/>
          <w:szCs w:val="24"/>
        </w:rPr>
        <w:t xml:space="preserve"> – </w:t>
      </w:r>
    </w:p>
    <w:p w14:paraId="3706473E" w14:textId="0A6C347F" w:rsidR="00254B73" w:rsidRPr="00063AE8" w:rsidRDefault="00254B73" w:rsidP="00254B73">
      <w:pPr>
        <w:pStyle w:val="ListParagraph"/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  <w:r w:rsidRPr="00483440">
        <w:rPr>
          <w:rFonts w:ascii="Arial" w:hAnsi="Arial" w:cs="Arial"/>
          <w:bCs/>
          <w:sz w:val="24"/>
          <w:szCs w:val="24"/>
        </w:rPr>
        <w:t>As per the schedule below it was agreed the following payments would be made</w:t>
      </w:r>
      <w:r w:rsidR="00063AE8">
        <w:rPr>
          <w:rFonts w:ascii="Arial" w:hAnsi="Arial" w:cs="Arial"/>
          <w:bCs/>
          <w:sz w:val="24"/>
          <w:szCs w:val="24"/>
        </w:rPr>
        <w:t>. It was agreed that T. J. Potter’s invoice would be paid, when received to ensure it was paid before the year end.</w:t>
      </w:r>
      <w:r w:rsidRPr="00483440">
        <w:rPr>
          <w:rFonts w:ascii="Arial" w:hAnsi="Arial" w:cs="Arial"/>
          <w:bCs/>
          <w:sz w:val="24"/>
          <w:szCs w:val="24"/>
        </w:rPr>
        <w:t xml:space="preserve"> </w:t>
      </w:r>
      <w:r w:rsidRPr="00063AE8">
        <w:rPr>
          <w:rFonts w:ascii="Arial" w:hAnsi="Arial" w:cs="Arial"/>
          <w:b/>
          <w:sz w:val="24"/>
          <w:szCs w:val="24"/>
        </w:rPr>
        <w:t xml:space="preserve">P: Cllr Ashbridge, S; Cllr Vidler, </w:t>
      </w:r>
      <w:r w:rsidR="00483440" w:rsidRPr="00063AE8">
        <w:rPr>
          <w:rFonts w:ascii="Arial" w:hAnsi="Arial" w:cs="Arial"/>
          <w:b/>
          <w:sz w:val="24"/>
          <w:szCs w:val="24"/>
        </w:rPr>
        <w:t xml:space="preserve">two abstentions (Cllr Garrod &amp; Cllr Pagonis), </w:t>
      </w:r>
      <w:r w:rsidR="00063AE8">
        <w:rPr>
          <w:rFonts w:ascii="Arial" w:hAnsi="Arial" w:cs="Arial"/>
          <w:b/>
          <w:sz w:val="24"/>
          <w:szCs w:val="24"/>
        </w:rPr>
        <w:t>4 in fav</w:t>
      </w:r>
      <w:r w:rsidR="00483440" w:rsidRPr="00063AE8">
        <w:rPr>
          <w:rFonts w:ascii="Arial" w:hAnsi="Arial" w:cs="Arial"/>
          <w:b/>
          <w:sz w:val="24"/>
          <w:szCs w:val="24"/>
        </w:rPr>
        <w:t>.</w:t>
      </w:r>
    </w:p>
    <w:p w14:paraId="06E82022" w14:textId="77777777" w:rsidR="00917497" w:rsidRPr="00063AE8" w:rsidRDefault="00917497" w:rsidP="00917497">
      <w:pPr>
        <w:pStyle w:val="ListParagraph"/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</w:p>
    <w:p w14:paraId="110C20D1" w14:textId="1D6EF1E7" w:rsidR="00254B73" w:rsidRPr="00063AE8" w:rsidRDefault="004E77A0" w:rsidP="00063AE8">
      <w:pPr>
        <w:pStyle w:val="ListParagraph"/>
        <w:numPr>
          <w:ilvl w:val="1"/>
          <w:numId w:val="11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F368AD">
        <w:rPr>
          <w:rFonts w:ascii="Arial" w:hAnsi="Arial" w:cs="Arial"/>
          <w:b/>
          <w:sz w:val="24"/>
          <w:szCs w:val="24"/>
        </w:rPr>
        <w:t>VAT submission made</w:t>
      </w:r>
      <w:r w:rsidR="00F368AD" w:rsidRPr="00F368AD">
        <w:rPr>
          <w:rFonts w:ascii="Arial" w:hAnsi="Arial" w:cs="Arial"/>
          <w:b/>
          <w:sz w:val="24"/>
          <w:szCs w:val="24"/>
        </w:rPr>
        <w:t xml:space="preserve"> - £437.61</w:t>
      </w:r>
      <w:r w:rsidRPr="00F368AD">
        <w:rPr>
          <w:rFonts w:ascii="Arial" w:hAnsi="Arial" w:cs="Arial"/>
          <w:b/>
          <w:sz w:val="24"/>
          <w:szCs w:val="24"/>
        </w:rPr>
        <w:t xml:space="preserve">. </w:t>
      </w:r>
      <w:r w:rsidR="00254B73" w:rsidRPr="00063AE8">
        <w:rPr>
          <w:rFonts w:ascii="Arial" w:hAnsi="Arial" w:cs="Arial"/>
          <w:bCs/>
          <w:sz w:val="24"/>
          <w:szCs w:val="24"/>
        </w:rPr>
        <w:t>The meeting noted the submission had been made.</w:t>
      </w:r>
    </w:p>
    <w:p w14:paraId="5CC51D91" w14:textId="77777777" w:rsidR="00254B73" w:rsidRPr="00F368AD" w:rsidRDefault="00254B73" w:rsidP="00254B73">
      <w:pPr>
        <w:pStyle w:val="ListParagraph"/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</w:p>
    <w:p w14:paraId="0E66899C" w14:textId="122566CF" w:rsidR="00F368AD" w:rsidRPr="00917497" w:rsidRDefault="00F368AD" w:rsidP="005741B4">
      <w:pPr>
        <w:pStyle w:val="ListParagraph"/>
        <w:numPr>
          <w:ilvl w:val="1"/>
          <w:numId w:val="11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Budget – </w:t>
      </w:r>
      <w:r>
        <w:rPr>
          <w:rFonts w:ascii="Arial" w:hAnsi="Arial" w:cs="Arial"/>
          <w:bCs/>
          <w:sz w:val="24"/>
          <w:szCs w:val="24"/>
        </w:rPr>
        <w:t>To determine the budget for 2022/23</w:t>
      </w:r>
    </w:p>
    <w:p w14:paraId="3FE5DE5A" w14:textId="0711C88A" w:rsidR="00917497" w:rsidRPr="00D602B5" w:rsidRDefault="00917497" w:rsidP="00917497">
      <w:pPr>
        <w:pStyle w:val="ListParagraph"/>
        <w:tabs>
          <w:tab w:val="left" w:pos="709"/>
        </w:tabs>
        <w:ind w:left="709"/>
        <w:rPr>
          <w:rFonts w:ascii="Arial" w:hAnsi="Arial" w:cs="Arial"/>
          <w:bCs/>
          <w:sz w:val="24"/>
          <w:szCs w:val="24"/>
        </w:rPr>
      </w:pPr>
      <w:r w:rsidRPr="00D602B5">
        <w:rPr>
          <w:rFonts w:ascii="Arial" w:hAnsi="Arial" w:cs="Arial"/>
          <w:bCs/>
          <w:sz w:val="24"/>
          <w:szCs w:val="24"/>
        </w:rPr>
        <w:t xml:space="preserve">There was </w:t>
      </w:r>
      <w:r w:rsidR="00483440" w:rsidRPr="00D602B5">
        <w:rPr>
          <w:rFonts w:ascii="Arial" w:hAnsi="Arial" w:cs="Arial"/>
          <w:bCs/>
          <w:sz w:val="24"/>
          <w:szCs w:val="24"/>
        </w:rPr>
        <w:t xml:space="preserve">general discussion on the budget </w:t>
      </w:r>
      <w:r w:rsidR="0082652A" w:rsidRPr="00D602B5">
        <w:rPr>
          <w:rFonts w:ascii="Arial" w:hAnsi="Arial" w:cs="Arial"/>
          <w:bCs/>
          <w:sz w:val="24"/>
          <w:szCs w:val="24"/>
        </w:rPr>
        <w:t xml:space="preserve">and the detail of contingencies made; the chair considered that, without the clerk in attendance, there was little point in further discussion and it was agreed that the budget </w:t>
      </w:r>
      <w:r w:rsidR="00D602B5" w:rsidRPr="00D602B5">
        <w:rPr>
          <w:rFonts w:ascii="Arial" w:hAnsi="Arial" w:cs="Arial"/>
          <w:bCs/>
          <w:sz w:val="24"/>
          <w:szCs w:val="24"/>
        </w:rPr>
        <w:t xml:space="preserve">approval would be a matter for the next meeting. </w:t>
      </w:r>
    </w:p>
    <w:p w14:paraId="2F195C04" w14:textId="77777777" w:rsidR="00483440" w:rsidRDefault="00483440" w:rsidP="00917497">
      <w:pPr>
        <w:pStyle w:val="ListParagraph"/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</w:p>
    <w:p w14:paraId="4C768C86" w14:textId="286A5BE7" w:rsidR="00B62F67" w:rsidRPr="00B34CDE" w:rsidRDefault="00B62F67" w:rsidP="005741B4">
      <w:pPr>
        <w:pStyle w:val="ListParagraph"/>
        <w:numPr>
          <w:ilvl w:val="1"/>
          <w:numId w:val="11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Precept </w:t>
      </w:r>
      <w:r>
        <w:rPr>
          <w:rFonts w:ascii="Arial" w:hAnsi="Arial" w:cs="Arial"/>
          <w:bCs/>
          <w:sz w:val="24"/>
          <w:szCs w:val="24"/>
        </w:rPr>
        <w:t xml:space="preserve">– To determine </w:t>
      </w:r>
      <w:r w:rsidR="00F368AD">
        <w:rPr>
          <w:rFonts w:ascii="Arial" w:hAnsi="Arial" w:cs="Arial"/>
          <w:bCs/>
          <w:sz w:val="24"/>
          <w:szCs w:val="24"/>
        </w:rPr>
        <w:t>the precept for 2022/23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3548663" w14:textId="7426AED2" w:rsidR="00B34CDE" w:rsidRDefault="00B34CDE" w:rsidP="00B34CDE">
      <w:pPr>
        <w:pStyle w:val="ListParagraph"/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  <w:r w:rsidRPr="00B34CDE">
        <w:rPr>
          <w:rFonts w:ascii="Arial" w:hAnsi="Arial" w:cs="Arial"/>
          <w:bCs/>
          <w:sz w:val="24"/>
          <w:szCs w:val="24"/>
        </w:rPr>
        <w:t>It was determined that the precept should remain unchanged for the 2022/2023 year</w:t>
      </w:r>
      <w:r w:rsidR="00063AE8">
        <w:rPr>
          <w:rFonts w:ascii="Arial" w:hAnsi="Arial" w:cs="Arial"/>
          <w:bCs/>
          <w:sz w:val="24"/>
          <w:szCs w:val="24"/>
        </w:rPr>
        <w:t xml:space="preserve"> at £12,500</w:t>
      </w:r>
      <w:r w:rsidRPr="00B34CDE">
        <w:rPr>
          <w:rFonts w:ascii="Arial" w:hAnsi="Arial" w:cs="Arial"/>
          <w:bCs/>
          <w:sz w:val="24"/>
          <w:szCs w:val="24"/>
        </w:rPr>
        <w:t xml:space="preserve">. </w:t>
      </w:r>
      <w:r w:rsidRPr="00063AE8">
        <w:rPr>
          <w:rFonts w:ascii="Arial" w:hAnsi="Arial" w:cs="Arial"/>
          <w:b/>
          <w:sz w:val="24"/>
          <w:szCs w:val="24"/>
        </w:rPr>
        <w:t xml:space="preserve">P: Cllr Durham, S: Cllr Ashbridge, </w:t>
      </w:r>
      <w:r w:rsidR="00063AE8">
        <w:rPr>
          <w:rFonts w:ascii="Arial" w:hAnsi="Arial" w:cs="Arial"/>
          <w:b/>
          <w:sz w:val="24"/>
          <w:szCs w:val="24"/>
        </w:rPr>
        <w:t>A</w:t>
      </w:r>
      <w:r w:rsidRPr="00063AE8">
        <w:rPr>
          <w:rFonts w:ascii="Arial" w:hAnsi="Arial" w:cs="Arial"/>
          <w:b/>
          <w:sz w:val="24"/>
          <w:szCs w:val="24"/>
        </w:rPr>
        <w:t>ll in fa</w:t>
      </w:r>
      <w:r w:rsidR="00063AE8">
        <w:rPr>
          <w:rFonts w:ascii="Arial" w:hAnsi="Arial" w:cs="Arial"/>
          <w:b/>
          <w:sz w:val="24"/>
          <w:szCs w:val="24"/>
        </w:rPr>
        <w:t>v</w:t>
      </w:r>
    </w:p>
    <w:p w14:paraId="7A53190A" w14:textId="1AF6563A" w:rsidR="003D57E1" w:rsidRDefault="003D57E1" w:rsidP="003D57E1">
      <w:pPr>
        <w:pStyle w:val="ListParagraph"/>
        <w:tabs>
          <w:tab w:val="left" w:pos="709"/>
        </w:tabs>
        <w:ind w:left="709"/>
        <w:rPr>
          <w:rFonts w:ascii="Arial" w:hAnsi="Arial" w:cs="Arial"/>
          <w:bCs/>
          <w:sz w:val="24"/>
          <w:szCs w:val="24"/>
        </w:rPr>
      </w:pPr>
      <w:r w:rsidRPr="003D57E1">
        <w:rPr>
          <w:rFonts w:ascii="Arial" w:hAnsi="Arial" w:cs="Arial"/>
          <w:bCs/>
          <w:sz w:val="24"/>
          <w:szCs w:val="24"/>
        </w:rPr>
        <w:t>The precept w</w:t>
      </w:r>
      <w:r>
        <w:rPr>
          <w:rFonts w:ascii="Arial" w:hAnsi="Arial" w:cs="Arial"/>
          <w:bCs/>
          <w:sz w:val="24"/>
          <w:szCs w:val="24"/>
        </w:rPr>
        <w:t>ould</w:t>
      </w:r>
      <w:r w:rsidRPr="003D57E1">
        <w:rPr>
          <w:rFonts w:ascii="Arial" w:hAnsi="Arial" w:cs="Arial"/>
          <w:bCs/>
          <w:sz w:val="24"/>
          <w:szCs w:val="24"/>
        </w:rPr>
        <w:t xml:space="preserve"> give a Band D equivalent for 2022/23 of £61.76.</w:t>
      </w:r>
    </w:p>
    <w:p w14:paraId="6995EEE1" w14:textId="430565E6" w:rsidR="003D57E1" w:rsidRDefault="003D57E1" w:rsidP="003D57E1">
      <w:pPr>
        <w:pStyle w:val="ListParagraph"/>
        <w:tabs>
          <w:tab w:val="left" w:pos="709"/>
        </w:tabs>
        <w:ind w:left="709"/>
        <w:rPr>
          <w:rFonts w:ascii="Arial" w:hAnsi="Arial" w:cs="Arial"/>
          <w:bCs/>
          <w:sz w:val="24"/>
          <w:szCs w:val="24"/>
        </w:rPr>
      </w:pPr>
      <w:r w:rsidRPr="003D57E1">
        <w:rPr>
          <w:rFonts w:ascii="Arial" w:hAnsi="Arial" w:cs="Arial"/>
          <w:bCs/>
          <w:sz w:val="24"/>
          <w:szCs w:val="24"/>
        </w:rPr>
        <w:t xml:space="preserve">This </w:t>
      </w:r>
      <w:r>
        <w:rPr>
          <w:rFonts w:ascii="Arial" w:hAnsi="Arial" w:cs="Arial"/>
          <w:bCs/>
          <w:sz w:val="24"/>
          <w:szCs w:val="24"/>
        </w:rPr>
        <w:t>was</w:t>
      </w:r>
      <w:r w:rsidRPr="003D57E1">
        <w:rPr>
          <w:rFonts w:ascii="Arial" w:hAnsi="Arial" w:cs="Arial"/>
          <w:bCs/>
          <w:sz w:val="24"/>
          <w:szCs w:val="24"/>
        </w:rPr>
        <w:t xml:space="preserve"> a decrease of £0.03 or 0.05% to the Band D equivalent charge in 2021/22.</w:t>
      </w:r>
    </w:p>
    <w:p w14:paraId="0B0DA175" w14:textId="61B0BBB5" w:rsidR="00063AE8" w:rsidRPr="003D57E1" w:rsidRDefault="003D57E1" w:rsidP="003D57E1">
      <w:pPr>
        <w:pStyle w:val="ListParagraph"/>
        <w:tabs>
          <w:tab w:val="left" w:pos="709"/>
        </w:tabs>
        <w:ind w:left="709"/>
        <w:rPr>
          <w:rFonts w:ascii="Arial" w:hAnsi="Arial" w:cs="Arial"/>
          <w:bCs/>
          <w:sz w:val="24"/>
          <w:szCs w:val="24"/>
        </w:rPr>
      </w:pPr>
      <w:r w:rsidRPr="003D57E1">
        <w:rPr>
          <w:rFonts w:ascii="Arial" w:hAnsi="Arial" w:cs="Arial"/>
          <w:bCs/>
          <w:sz w:val="24"/>
          <w:szCs w:val="24"/>
        </w:rPr>
        <w:lastRenderedPageBreak/>
        <w:t>The tax base ha</w:t>
      </w:r>
      <w:r>
        <w:rPr>
          <w:rFonts w:ascii="Arial" w:hAnsi="Arial" w:cs="Arial"/>
          <w:bCs/>
          <w:sz w:val="24"/>
          <w:szCs w:val="24"/>
        </w:rPr>
        <w:t>d</w:t>
      </w:r>
      <w:r w:rsidRPr="003D57E1">
        <w:rPr>
          <w:rFonts w:ascii="Arial" w:hAnsi="Arial" w:cs="Arial"/>
          <w:bCs/>
          <w:sz w:val="24"/>
          <w:szCs w:val="24"/>
        </w:rPr>
        <w:t xml:space="preserve"> increased from 202.3 to 202.4 this result</w:t>
      </w:r>
      <w:r>
        <w:rPr>
          <w:rFonts w:ascii="Arial" w:hAnsi="Arial" w:cs="Arial"/>
          <w:bCs/>
          <w:sz w:val="24"/>
          <w:szCs w:val="24"/>
        </w:rPr>
        <w:t>ed</w:t>
      </w:r>
      <w:r w:rsidRPr="003D57E1">
        <w:rPr>
          <w:rFonts w:ascii="Arial" w:hAnsi="Arial" w:cs="Arial"/>
          <w:bCs/>
          <w:sz w:val="24"/>
          <w:szCs w:val="24"/>
        </w:rPr>
        <w:t xml:space="preserve"> in a decrease to the Band D equivalent cost.</w:t>
      </w:r>
    </w:p>
    <w:p w14:paraId="7BA95935" w14:textId="3BE68B63" w:rsidR="00700135" w:rsidRPr="00B34CDE" w:rsidRDefault="00700135" w:rsidP="00BE4C85">
      <w:pPr>
        <w:ind w:left="709"/>
        <w:rPr>
          <w:rFonts w:ascii="Arial" w:eastAsiaTheme="minorHAnsi" w:hAnsi="Arial" w:cs="Arial"/>
          <w:bCs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4"/>
        <w:tblW w:w="4880" w:type="pct"/>
        <w:tblInd w:w="0" w:type="dxa"/>
        <w:tblLook w:val="04A0" w:firstRow="1" w:lastRow="0" w:firstColumn="1" w:lastColumn="0" w:noHBand="0" w:noVBand="1"/>
      </w:tblPr>
      <w:tblGrid>
        <w:gridCol w:w="7932"/>
        <w:gridCol w:w="2274"/>
      </w:tblGrid>
      <w:tr w:rsidR="00700135" w:rsidRPr="00BF07B8" w14:paraId="00ABB7AB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02C2" w14:textId="76C54E27" w:rsidR="00F320D7" w:rsidRPr="00BF07B8" w:rsidRDefault="00700135" w:rsidP="00F320D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Credit Received </w:t>
            </w:r>
          </w:p>
          <w:p w14:paraId="54E7FC42" w14:textId="659F5DEB" w:rsidR="004E77A0" w:rsidRPr="00BF07B8" w:rsidRDefault="004E77A0" w:rsidP="002A5B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BBD" w14:textId="54DAB6B0" w:rsidR="004E77A0" w:rsidRDefault="004E77A0" w:rsidP="00F320D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40167E" w14:textId="0C784B78" w:rsidR="00E05AA7" w:rsidRPr="00BF07B8" w:rsidRDefault="00E05AA7" w:rsidP="00D2311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0135" w:rsidRPr="00BF07B8" w14:paraId="053169DD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112" w14:textId="44DFD716" w:rsidR="00700135" w:rsidRPr="00BF07B8" w:rsidRDefault="00700135" w:rsidP="002A5B17">
            <w:pPr>
              <w:ind w:right="-2388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Wages s</w:t>
            </w:r>
            <w:r w:rsidR="00DF6E29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/o</w:t>
            </w:r>
            <w:r w:rsidR="00B448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0FC" w14:textId="1EF1952E" w:rsidR="00700135" w:rsidRPr="00BF07B8" w:rsidRDefault="00700135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0E34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5430D">
              <w:rPr>
                <w:rFonts w:ascii="Arial" w:eastAsia="Times New Roman" w:hAnsi="Arial" w:cs="Arial"/>
                <w:sz w:val="24"/>
                <w:szCs w:val="24"/>
              </w:rPr>
              <w:t>11.19</w:t>
            </w:r>
          </w:p>
        </w:tc>
      </w:tr>
      <w:tr w:rsidR="00700135" w:rsidRPr="00BF07B8" w14:paraId="34BF8D7A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F91" w14:textId="6EBFC9DB" w:rsidR="00700135" w:rsidRPr="00BF07B8" w:rsidRDefault="00700135" w:rsidP="002A5B17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Balance at Lloyds Ban</w:t>
            </w:r>
            <w:r w:rsidR="00D23111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 on </w:t>
            </w:r>
            <w:r w:rsidR="003D57E1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3D57E1" w:rsidRPr="003D57E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3D57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January 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74EE" w14:textId="4341BFBC" w:rsidR="00700135" w:rsidRPr="00BF07B8" w:rsidRDefault="004E77A0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77A0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3A2A30">
              <w:rPr>
                <w:rFonts w:ascii="Arial" w:eastAsia="Times New Roman" w:hAnsi="Arial" w:cs="Arial"/>
                <w:sz w:val="24"/>
                <w:szCs w:val="24"/>
              </w:rPr>
              <w:t>18,</w:t>
            </w:r>
            <w:r w:rsidR="003D57E1">
              <w:rPr>
                <w:rFonts w:ascii="Arial" w:eastAsia="Times New Roman" w:hAnsi="Arial" w:cs="Arial"/>
                <w:sz w:val="24"/>
                <w:szCs w:val="24"/>
              </w:rPr>
              <w:t>556.15</w:t>
            </w:r>
          </w:p>
        </w:tc>
      </w:tr>
    </w:tbl>
    <w:p w14:paraId="38D82831" w14:textId="77777777" w:rsidR="001A725E" w:rsidRDefault="001A725E" w:rsidP="00700135">
      <w:pPr>
        <w:rPr>
          <w:rFonts w:ascii="Arial" w:hAnsi="Arial" w:cs="Arial"/>
          <w:sz w:val="24"/>
          <w:szCs w:val="24"/>
        </w:rPr>
      </w:pPr>
    </w:p>
    <w:p w14:paraId="597B607D" w14:textId="77777777" w:rsidR="00597750" w:rsidRPr="00BF07B8" w:rsidRDefault="00597750" w:rsidP="00700135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1097"/>
        <w:gridCol w:w="5499"/>
        <w:gridCol w:w="1359"/>
        <w:gridCol w:w="1418"/>
        <w:gridCol w:w="1084"/>
      </w:tblGrid>
      <w:tr w:rsidR="00D23111" w:rsidRPr="00BF07B8" w14:paraId="70CDD00E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C92" w14:textId="70B34DAF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Cheque number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C1D" w14:textId="1EE23A0E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Detail and Date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11B" w14:textId="77777777" w:rsidR="00D23111" w:rsidRPr="00BF07B8" w:rsidRDefault="00D23111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EFA4B" w14:textId="6C3C3AFF" w:rsidR="00D23111" w:rsidRPr="00BF07B8" w:rsidRDefault="00036E6A" w:rsidP="002A5B17">
            <w:pPr>
              <w:contextualSpacing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Amount</w:t>
            </w:r>
          </w:p>
        </w:tc>
        <w:tc>
          <w:tcPr>
            <w:tcW w:w="1084" w:type="dxa"/>
          </w:tcPr>
          <w:p w14:paraId="1D94CECA" w14:textId="2F434B67" w:rsidR="00D23111" w:rsidRPr="00BF07B8" w:rsidRDefault="00036E6A" w:rsidP="002A5B17">
            <w:pPr>
              <w:contextualSpacing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VAT</w:t>
            </w:r>
          </w:p>
        </w:tc>
      </w:tr>
      <w:tr w:rsidR="00036E6A" w:rsidRPr="00BF07B8" w14:paraId="63F4A60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31E" w14:textId="11187902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D/D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8E2" w14:textId="36FB12A4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Street lighting</w:t>
            </w:r>
            <w:r w:rsidR="00C31128" w:rsidRPr="00BF07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78E" w14:textId="5BAFA388" w:rsidR="00036E6A" w:rsidRPr="00BF07B8" w:rsidRDefault="00036E6A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237EF" w14:textId="2E0ECBCE" w:rsidR="00036E6A" w:rsidRPr="00BF07B8" w:rsidRDefault="004E7104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</w:t>
            </w:r>
            <w:r w:rsidR="003A2A30">
              <w:rPr>
                <w:rFonts w:ascii="Arial" w:hAnsi="Arial" w:cs="Arial"/>
                <w:noProof/>
                <w:sz w:val="24"/>
                <w:szCs w:val="24"/>
              </w:rPr>
              <w:t>5.16</w:t>
            </w:r>
          </w:p>
        </w:tc>
        <w:tc>
          <w:tcPr>
            <w:tcW w:w="1084" w:type="dxa"/>
          </w:tcPr>
          <w:p w14:paraId="38D87B08" w14:textId="7C0408E3" w:rsidR="00036E6A" w:rsidRPr="00BF07B8" w:rsidRDefault="00036E6A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E7104" w:rsidRPr="00BF07B8" w14:paraId="2FB5E9FD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FCD" w14:textId="3A5EF11A" w:rsidR="004E7104" w:rsidRPr="00BF07B8" w:rsidRDefault="003A2A30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6C6" w14:textId="598B9A7F" w:rsidR="004E7104" w:rsidRPr="00BF07B8" w:rsidRDefault="003A2A30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 Garrod Expenses grit bin and padlocks for flooding supplies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19A" w14:textId="77777777" w:rsidR="004E7104" w:rsidRPr="00BF07B8" w:rsidRDefault="004E7104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78B936" w14:textId="44DB81A5" w:rsidR="004E7104" w:rsidRPr="00BF07B8" w:rsidRDefault="003A2A30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£183.94</w:t>
            </w:r>
          </w:p>
        </w:tc>
        <w:tc>
          <w:tcPr>
            <w:tcW w:w="1084" w:type="dxa"/>
          </w:tcPr>
          <w:p w14:paraId="7E662567" w14:textId="74484106" w:rsidR="004E7104" w:rsidRPr="00BF07B8" w:rsidRDefault="003A2A30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£27.99</w:t>
            </w:r>
          </w:p>
        </w:tc>
      </w:tr>
      <w:tr w:rsidR="00C8519D" w:rsidRPr="00BF07B8" w14:paraId="06460F5F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581" w14:textId="737958AA" w:rsidR="00C8519D" w:rsidRDefault="004E7104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3A2A3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30A" w14:textId="3E6D75BB" w:rsidR="003E5D24" w:rsidRDefault="003A2A30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T.J. Potter grass cutting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3EB" w14:textId="5B2F5D3B" w:rsidR="00C8519D" w:rsidRDefault="00C8519D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950DAD" w14:textId="41FF28F5" w:rsidR="00C8519D" w:rsidRDefault="003D57E1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£1,350</w:t>
            </w:r>
          </w:p>
        </w:tc>
        <w:tc>
          <w:tcPr>
            <w:tcW w:w="1084" w:type="dxa"/>
          </w:tcPr>
          <w:p w14:paraId="153AA7DA" w14:textId="43A362B2" w:rsidR="00C8519D" w:rsidRDefault="003D57E1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£225</w:t>
            </w:r>
          </w:p>
        </w:tc>
      </w:tr>
      <w:tr w:rsidR="003A2A30" w:rsidRPr="00BF07B8" w14:paraId="40A3EC08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916" w14:textId="400965EA" w:rsidR="003A2A30" w:rsidRDefault="003A2A30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F24" w14:textId="0EF66DC0" w:rsidR="003A2A30" w:rsidRDefault="003A2A30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iTransact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quarterly email charge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33A" w14:textId="77777777" w:rsidR="003A2A30" w:rsidRDefault="003A2A30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22982B" w14:textId="4998257A" w:rsidR="003A2A30" w:rsidRDefault="006045B1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£13.68</w:t>
            </w:r>
          </w:p>
        </w:tc>
        <w:tc>
          <w:tcPr>
            <w:tcW w:w="1084" w:type="dxa"/>
          </w:tcPr>
          <w:p w14:paraId="7E348A20" w14:textId="058B5359" w:rsidR="003A2A30" w:rsidRDefault="006045B1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£2.28</w:t>
            </w:r>
          </w:p>
        </w:tc>
      </w:tr>
      <w:tr w:rsidR="005A6698" w:rsidRPr="00BF07B8" w14:paraId="2A593463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CD4" w14:textId="223E4116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8A5" w14:textId="77777777" w:rsidR="005A6698" w:rsidRPr="00BF07B8" w:rsidRDefault="005A6698" w:rsidP="00036E6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D6F" w14:textId="77777777" w:rsidR="005A6698" w:rsidRDefault="005A6698" w:rsidP="000E34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BFDB5" w14:textId="1E39879E" w:rsidR="005A6698" w:rsidRPr="000E3445" w:rsidRDefault="00A66614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3D57E1">
              <w:rPr>
                <w:rFonts w:ascii="Arial" w:hAnsi="Arial" w:cs="Arial"/>
                <w:noProof/>
                <w:sz w:val="24"/>
                <w:szCs w:val="24"/>
              </w:rPr>
              <w:t>1,547.80</w:t>
            </w:r>
          </w:p>
        </w:tc>
        <w:tc>
          <w:tcPr>
            <w:tcW w:w="1084" w:type="dxa"/>
          </w:tcPr>
          <w:p w14:paraId="2D40CF30" w14:textId="479C283F" w:rsidR="005A6698" w:rsidRPr="00BF07B8" w:rsidRDefault="003D57E1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£255.27</w:t>
            </w:r>
          </w:p>
        </w:tc>
      </w:tr>
      <w:tr w:rsidR="00D23111" w:rsidRPr="00BF07B8" w14:paraId="22DFB0B9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444" w14:textId="77777777" w:rsidR="00D23111" w:rsidRPr="00BF07B8" w:rsidRDefault="00D23111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170" w14:textId="2CBDAA55" w:rsidR="00D23111" w:rsidRPr="00BF07B8" w:rsidRDefault="00D23111" w:rsidP="00036E6A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of Outstanding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C60" w14:textId="6604CCCA" w:rsidR="001A725E" w:rsidRPr="00BF07B8" w:rsidRDefault="001A725E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271128" w14:textId="6D725510" w:rsidR="001A725E" w:rsidRPr="00BF07B8" w:rsidRDefault="001A725E" w:rsidP="004E7104">
            <w:pPr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084" w:type="dxa"/>
          </w:tcPr>
          <w:p w14:paraId="00AFF294" w14:textId="77777777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53F6C79D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132" w14:textId="77777777" w:rsidR="00D23111" w:rsidRPr="00BF07B8" w:rsidRDefault="00D23111" w:rsidP="002A5B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030" w14:textId="3A139FD2" w:rsidR="00D23111" w:rsidRPr="00BF07B8" w:rsidRDefault="00D23111" w:rsidP="002A5B17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After above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042" w14:textId="77777777" w:rsidR="00D23111" w:rsidRPr="00BF07B8" w:rsidRDefault="00D23111" w:rsidP="002A5B17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26042" w14:textId="0133E031" w:rsidR="00D23111" w:rsidRPr="00657D60" w:rsidRDefault="009A1AE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657D60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£</w:t>
            </w:r>
            <w:r w:rsidR="00A6661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1</w:t>
            </w:r>
            <w:r w:rsidR="003D57E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7,008.35</w:t>
            </w:r>
          </w:p>
        </w:tc>
        <w:tc>
          <w:tcPr>
            <w:tcW w:w="1084" w:type="dxa"/>
          </w:tcPr>
          <w:p w14:paraId="65837401" w14:textId="716D3D53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14:paraId="7F0634C2" w14:textId="77777777" w:rsidR="00D23111" w:rsidRPr="00BF07B8" w:rsidRDefault="00D2311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0C7A68E4" w14:textId="77777777" w:rsidR="004A641D" w:rsidRPr="00BF07B8" w:rsidRDefault="004A641D" w:rsidP="00700135">
      <w:pPr>
        <w:rPr>
          <w:rFonts w:ascii="Arial" w:hAnsi="Arial" w:cs="Arial"/>
          <w:sz w:val="24"/>
          <w:szCs w:val="24"/>
        </w:rPr>
      </w:pPr>
    </w:p>
    <w:p w14:paraId="73798FC3" w14:textId="77777777" w:rsidR="000F0E81" w:rsidRPr="00BF07B8" w:rsidRDefault="000F0E81" w:rsidP="00C83FDD">
      <w:pPr>
        <w:tabs>
          <w:tab w:val="left" w:pos="6804"/>
        </w:tabs>
        <w:rPr>
          <w:rFonts w:ascii="Arial" w:hAnsi="Arial" w:cs="Arial"/>
          <w:bCs/>
          <w:sz w:val="24"/>
          <w:szCs w:val="24"/>
        </w:rPr>
      </w:pPr>
    </w:p>
    <w:p w14:paraId="76A59EF2" w14:textId="1E4AD41C" w:rsidR="00C83FDD" w:rsidRDefault="00C83FDD" w:rsidP="00DE7F7E">
      <w:pPr>
        <w:pStyle w:val="ListParagraph"/>
        <w:numPr>
          <w:ilvl w:val="0"/>
          <w:numId w:val="11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Matters for next Agenda</w:t>
      </w:r>
      <w:r w:rsidR="003D57E1">
        <w:rPr>
          <w:rFonts w:ascii="Arial" w:hAnsi="Arial" w:cs="Arial"/>
          <w:b/>
          <w:sz w:val="24"/>
          <w:szCs w:val="24"/>
        </w:rPr>
        <w:t>: Jubilee.</w:t>
      </w:r>
      <w:bookmarkStart w:id="1" w:name="_GoBack"/>
      <w:bookmarkEnd w:id="1"/>
    </w:p>
    <w:p w14:paraId="2BF66217" w14:textId="77777777" w:rsidR="00000BDB" w:rsidRDefault="00000BDB" w:rsidP="00000BDB">
      <w:pPr>
        <w:pStyle w:val="ListParagraph"/>
        <w:tabs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527EBDDE" w14:textId="77777777" w:rsidR="00D602B5" w:rsidRDefault="00D602B5" w:rsidP="00D602B5">
      <w:pPr>
        <w:pStyle w:val="ListParagraph"/>
        <w:tabs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4ACFA83E" w14:textId="7A76A6BF" w:rsidR="00AF2115" w:rsidRDefault="00DC7B36" w:rsidP="00F40DF2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Date of Next Meeting:</w:t>
      </w:r>
      <w:r w:rsidR="00E51C76" w:rsidRPr="00BF07B8">
        <w:rPr>
          <w:rFonts w:ascii="Arial" w:hAnsi="Arial" w:cs="Arial"/>
          <w:b/>
          <w:sz w:val="24"/>
          <w:szCs w:val="24"/>
        </w:rPr>
        <w:t xml:space="preserve"> </w:t>
      </w:r>
      <w:r w:rsidR="00F320D7">
        <w:rPr>
          <w:rFonts w:ascii="Arial" w:hAnsi="Arial" w:cs="Arial"/>
          <w:b/>
          <w:sz w:val="24"/>
          <w:szCs w:val="24"/>
        </w:rPr>
        <w:t>7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March</w:t>
      </w:r>
    </w:p>
    <w:p w14:paraId="34E7E6FF" w14:textId="77777777" w:rsidR="00D602B5" w:rsidRPr="00BF07B8" w:rsidRDefault="00D602B5" w:rsidP="00F40DF2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</w:p>
    <w:p w14:paraId="106B5AC0" w14:textId="52005D1A" w:rsidR="00006CD3" w:rsidRDefault="00B42CCA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Dates of </w:t>
      </w:r>
      <w:r w:rsidR="00BD3F1B" w:rsidRPr="00BF07B8">
        <w:rPr>
          <w:rFonts w:ascii="Arial" w:hAnsi="Arial" w:cs="Arial"/>
          <w:b/>
          <w:sz w:val="24"/>
          <w:szCs w:val="24"/>
        </w:rPr>
        <w:t xml:space="preserve">Parish Council </w:t>
      </w:r>
      <w:r w:rsidRPr="00BF07B8">
        <w:rPr>
          <w:rFonts w:ascii="Arial" w:hAnsi="Arial" w:cs="Arial"/>
          <w:b/>
          <w:sz w:val="24"/>
          <w:szCs w:val="24"/>
        </w:rPr>
        <w:t xml:space="preserve">meetings in </w:t>
      </w:r>
      <w:r w:rsidR="001E325B" w:rsidRPr="00BF07B8">
        <w:rPr>
          <w:rFonts w:ascii="Arial" w:hAnsi="Arial" w:cs="Arial"/>
          <w:b/>
          <w:sz w:val="24"/>
          <w:szCs w:val="24"/>
        </w:rPr>
        <w:t>20</w:t>
      </w:r>
      <w:r w:rsidR="00DC7B36" w:rsidRPr="00BF07B8">
        <w:rPr>
          <w:rFonts w:ascii="Arial" w:hAnsi="Arial" w:cs="Arial"/>
          <w:b/>
          <w:sz w:val="24"/>
          <w:szCs w:val="24"/>
        </w:rPr>
        <w:t>2</w:t>
      </w:r>
      <w:r w:rsidR="00F320D7">
        <w:rPr>
          <w:rFonts w:ascii="Arial" w:hAnsi="Arial" w:cs="Arial"/>
          <w:b/>
          <w:sz w:val="24"/>
          <w:szCs w:val="24"/>
        </w:rPr>
        <w:t>2</w:t>
      </w:r>
      <w:r w:rsidRPr="00BF07B8">
        <w:rPr>
          <w:rFonts w:ascii="Arial" w:hAnsi="Arial" w:cs="Arial"/>
          <w:b/>
          <w:sz w:val="24"/>
          <w:szCs w:val="24"/>
        </w:rPr>
        <w:t xml:space="preserve"> are</w:t>
      </w:r>
      <w:r w:rsidR="00277F0C">
        <w:rPr>
          <w:rFonts w:ascii="Arial" w:hAnsi="Arial" w:cs="Arial"/>
          <w:b/>
          <w:sz w:val="24"/>
          <w:szCs w:val="24"/>
        </w:rPr>
        <w:t>:</w:t>
      </w:r>
      <w:r w:rsidR="00657D60">
        <w:rPr>
          <w:rFonts w:ascii="Arial" w:hAnsi="Arial" w:cs="Arial"/>
          <w:b/>
          <w:sz w:val="24"/>
          <w:szCs w:val="24"/>
        </w:rPr>
        <w:t xml:space="preserve"> </w:t>
      </w:r>
      <w:r w:rsidR="00F320D7">
        <w:rPr>
          <w:rFonts w:ascii="Arial" w:hAnsi="Arial" w:cs="Arial"/>
          <w:b/>
          <w:sz w:val="24"/>
          <w:szCs w:val="24"/>
        </w:rPr>
        <w:t>7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March, 4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April (planning), 11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May AGM/APM, 6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June (planning), 4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July, 1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320D7">
        <w:rPr>
          <w:rFonts w:ascii="Arial" w:hAnsi="Arial" w:cs="Arial"/>
          <w:b/>
          <w:sz w:val="24"/>
          <w:szCs w:val="24"/>
        </w:rPr>
        <w:t xml:space="preserve"> August (planning), 5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September, 3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F320D7">
        <w:rPr>
          <w:rFonts w:ascii="Arial" w:hAnsi="Arial" w:cs="Arial"/>
          <w:b/>
          <w:sz w:val="24"/>
          <w:szCs w:val="24"/>
        </w:rPr>
        <w:t xml:space="preserve"> October (planning), 7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November, 5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December (planning)</w:t>
      </w:r>
      <w:r w:rsidR="003A2A30">
        <w:rPr>
          <w:rFonts w:ascii="Arial" w:hAnsi="Arial" w:cs="Arial"/>
          <w:b/>
          <w:sz w:val="24"/>
          <w:szCs w:val="24"/>
        </w:rPr>
        <w:t>.</w:t>
      </w:r>
    </w:p>
    <w:p w14:paraId="6D1D1EA3" w14:textId="77777777" w:rsidR="00006CD3" w:rsidRDefault="00006CD3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</w:p>
    <w:p w14:paraId="11CE72F1" w14:textId="730092D9" w:rsidR="00FC5426" w:rsidRPr="00BF07B8" w:rsidRDefault="00FC5426" w:rsidP="00701003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</w:p>
    <w:sectPr w:rsidR="00FC5426" w:rsidRPr="00BF07B8" w:rsidSect="00F40D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8EBA" w14:textId="77777777" w:rsidR="003D57E1" w:rsidRDefault="003D5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94AD" w14:textId="77777777" w:rsidR="003D57E1" w:rsidRDefault="003D5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C7BC" w14:textId="77777777" w:rsidR="003D57E1" w:rsidRDefault="003D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D050" w14:textId="4E09764E" w:rsidR="003D57E1" w:rsidRDefault="003D57E1">
    <w:pPr>
      <w:pStyle w:val="Header"/>
    </w:pPr>
    <w:r>
      <w:rPr>
        <w:noProof/>
      </w:rPr>
      <w:pict w14:anchorId="6076F1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4400" o:spid="_x0000_s2050" type="#_x0000_t136" style="position:absolute;margin-left:0;margin-top:0;width:527.05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068D" w14:textId="216F1179" w:rsidR="003D57E1" w:rsidRDefault="003D57E1">
    <w:pPr>
      <w:pStyle w:val="Header"/>
    </w:pPr>
    <w:r>
      <w:rPr>
        <w:noProof/>
      </w:rPr>
      <w:pict w14:anchorId="5A44EE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4401" o:spid="_x0000_s2051" type="#_x0000_t136" style="position:absolute;margin-left:0;margin-top:0;width:527.05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2F57" w14:textId="3B19ED2A" w:rsidR="003D57E1" w:rsidRDefault="003D57E1">
    <w:pPr>
      <w:pStyle w:val="Header"/>
    </w:pPr>
    <w:r>
      <w:rPr>
        <w:noProof/>
      </w:rPr>
      <w:pict w14:anchorId="3ED98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4399" o:spid="_x0000_s2049" type="#_x0000_t136" style="position:absolute;margin-left:0;margin-top:0;width:527.05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7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17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0BDB"/>
    <w:rsid w:val="00004E15"/>
    <w:rsid w:val="00005685"/>
    <w:rsid w:val="00006CD3"/>
    <w:rsid w:val="00012BC8"/>
    <w:rsid w:val="0001451C"/>
    <w:rsid w:val="00015A56"/>
    <w:rsid w:val="00021461"/>
    <w:rsid w:val="00021DBE"/>
    <w:rsid w:val="00024A10"/>
    <w:rsid w:val="00025A28"/>
    <w:rsid w:val="00025B99"/>
    <w:rsid w:val="00026CA4"/>
    <w:rsid w:val="000315CD"/>
    <w:rsid w:val="000331CA"/>
    <w:rsid w:val="000334E1"/>
    <w:rsid w:val="0003393F"/>
    <w:rsid w:val="00036E6A"/>
    <w:rsid w:val="00041BE3"/>
    <w:rsid w:val="00041FEE"/>
    <w:rsid w:val="00042BC1"/>
    <w:rsid w:val="00045051"/>
    <w:rsid w:val="00047934"/>
    <w:rsid w:val="00047F12"/>
    <w:rsid w:val="00052CD0"/>
    <w:rsid w:val="00054FAA"/>
    <w:rsid w:val="00055CFE"/>
    <w:rsid w:val="000621C5"/>
    <w:rsid w:val="00063AE8"/>
    <w:rsid w:val="000658EC"/>
    <w:rsid w:val="00067D5C"/>
    <w:rsid w:val="000710F0"/>
    <w:rsid w:val="0007265F"/>
    <w:rsid w:val="0007365D"/>
    <w:rsid w:val="00076D4E"/>
    <w:rsid w:val="0008343F"/>
    <w:rsid w:val="00084A72"/>
    <w:rsid w:val="00085541"/>
    <w:rsid w:val="000872F0"/>
    <w:rsid w:val="0009192C"/>
    <w:rsid w:val="00092E81"/>
    <w:rsid w:val="00096197"/>
    <w:rsid w:val="0009759A"/>
    <w:rsid w:val="000A1E1A"/>
    <w:rsid w:val="000A2F89"/>
    <w:rsid w:val="000A38FF"/>
    <w:rsid w:val="000A633C"/>
    <w:rsid w:val="000B5FCF"/>
    <w:rsid w:val="000B664D"/>
    <w:rsid w:val="000B7CAE"/>
    <w:rsid w:val="000C07A6"/>
    <w:rsid w:val="000C222F"/>
    <w:rsid w:val="000C72D4"/>
    <w:rsid w:val="000D023D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E81"/>
    <w:rsid w:val="000F2EFA"/>
    <w:rsid w:val="00101735"/>
    <w:rsid w:val="001046FF"/>
    <w:rsid w:val="00104C4A"/>
    <w:rsid w:val="001063F1"/>
    <w:rsid w:val="00106D34"/>
    <w:rsid w:val="001109F0"/>
    <w:rsid w:val="00111D06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7025"/>
    <w:rsid w:val="00147BF1"/>
    <w:rsid w:val="001516DE"/>
    <w:rsid w:val="00156A1E"/>
    <w:rsid w:val="00156C99"/>
    <w:rsid w:val="00160AE8"/>
    <w:rsid w:val="0016169C"/>
    <w:rsid w:val="00164945"/>
    <w:rsid w:val="0016758F"/>
    <w:rsid w:val="001703A1"/>
    <w:rsid w:val="00170C09"/>
    <w:rsid w:val="001710CA"/>
    <w:rsid w:val="00171724"/>
    <w:rsid w:val="00172727"/>
    <w:rsid w:val="0017400B"/>
    <w:rsid w:val="001749FF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3130"/>
    <w:rsid w:val="001A5476"/>
    <w:rsid w:val="001A725E"/>
    <w:rsid w:val="001B6759"/>
    <w:rsid w:val="001B6BC4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43AA"/>
    <w:rsid w:val="00214C93"/>
    <w:rsid w:val="002150CD"/>
    <w:rsid w:val="00215867"/>
    <w:rsid w:val="00216AA5"/>
    <w:rsid w:val="00221780"/>
    <w:rsid w:val="002249E6"/>
    <w:rsid w:val="00227535"/>
    <w:rsid w:val="00231076"/>
    <w:rsid w:val="00236652"/>
    <w:rsid w:val="0023674A"/>
    <w:rsid w:val="00236A0E"/>
    <w:rsid w:val="00246FC5"/>
    <w:rsid w:val="00250D9E"/>
    <w:rsid w:val="00252F6F"/>
    <w:rsid w:val="0025430D"/>
    <w:rsid w:val="00254B73"/>
    <w:rsid w:val="00267A92"/>
    <w:rsid w:val="00267F2A"/>
    <w:rsid w:val="0027030E"/>
    <w:rsid w:val="0027284F"/>
    <w:rsid w:val="00274DC5"/>
    <w:rsid w:val="0027540E"/>
    <w:rsid w:val="00276535"/>
    <w:rsid w:val="00276CD3"/>
    <w:rsid w:val="0027750D"/>
    <w:rsid w:val="00277F0C"/>
    <w:rsid w:val="00281111"/>
    <w:rsid w:val="002832AB"/>
    <w:rsid w:val="0028339F"/>
    <w:rsid w:val="0028409C"/>
    <w:rsid w:val="00286609"/>
    <w:rsid w:val="00290B8B"/>
    <w:rsid w:val="00296763"/>
    <w:rsid w:val="002A3171"/>
    <w:rsid w:val="002A5AF6"/>
    <w:rsid w:val="002A5B17"/>
    <w:rsid w:val="002B2EC8"/>
    <w:rsid w:val="002B5AAE"/>
    <w:rsid w:val="002C1373"/>
    <w:rsid w:val="002C6F27"/>
    <w:rsid w:val="002D0452"/>
    <w:rsid w:val="002D0C7A"/>
    <w:rsid w:val="002D461F"/>
    <w:rsid w:val="002D5961"/>
    <w:rsid w:val="002D6799"/>
    <w:rsid w:val="002E0C60"/>
    <w:rsid w:val="002E42BC"/>
    <w:rsid w:val="002E44B0"/>
    <w:rsid w:val="002E4A21"/>
    <w:rsid w:val="002E5556"/>
    <w:rsid w:val="002E5764"/>
    <w:rsid w:val="002F5314"/>
    <w:rsid w:val="00301A7F"/>
    <w:rsid w:val="003020C1"/>
    <w:rsid w:val="003026A7"/>
    <w:rsid w:val="00302F1D"/>
    <w:rsid w:val="00304458"/>
    <w:rsid w:val="0030475D"/>
    <w:rsid w:val="00305196"/>
    <w:rsid w:val="00305E27"/>
    <w:rsid w:val="00306E77"/>
    <w:rsid w:val="00306F8E"/>
    <w:rsid w:val="00310046"/>
    <w:rsid w:val="00311DC8"/>
    <w:rsid w:val="00312BDC"/>
    <w:rsid w:val="00315408"/>
    <w:rsid w:val="00316DDD"/>
    <w:rsid w:val="00321EC6"/>
    <w:rsid w:val="00323DEE"/>
    <w:rsid w:val="00324936"/>
    <w:rsid w:val="00324C9E"/>
    <w:rsid w:val="0033133E"/>
    <w:rsid w:val="00333669"/>
    <w:rsid w:val="00337749"/>
    <w:rsid w:val="00340918"/>
    <w:rsid w:val="003441FA"/>
    <w:rsid w:val="00345238"/>
    <w:rsid w:val="00345BD2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3DC2"/>
    <w:rsid w:val="00387960"/>
    <w:rsid w:val="003906A5"/>
    <w:rsid w:val="003932A0"/>
    <w:rsid w:val="0039330F"/>
    <w:rsid w:val="00394D20"/>
    <w:rsid w:val="003A20B0"/>
    <w:rsid w:val="003A2A30"/>
    <w:rsid w:val="003A4D93"/>
    <w:rsid w:val="003A644A"/>
    <w:rsid w:val="003B124A"/>
    <w:rsid w:val="003B3074"/>
    <w:rsid w:val="003C5F99"/>
    <w:rsid w:val="003D2E21"/>
    <w:rsid w:val="003D57E1"/>
    <w:rsid w:val="003E0A5B"/>
    <w:rsid w:val="003E5D24"/>
    <w:rsid w:val="003E637C"/>
    <w:rsid w:val="003E792C"/>
    <w:rsid w:val="003F36F6"/>
    <w:rsid w:val="003F5511"/>
    <w:rsid w:val="003F67E1"/>
    <w:rsid w:val="00405B5D"/>
    <w:rsid w:val="004100E1"/>
    <w:rsid w:val="00412F45"/>
    <w:rsid w:val="00416457"/>
    <w:rsid w:val="00420ABB"/>
    <w:rsid w:val="0042272B"/>
    <w:rsid w:val="00433AD2"/>
    <w:rsid w:val="004418A8"/>
    <w:rsid w:val="00441E2B"/>
    <w:rsid w:val="00445926"/>
    <w:rsid w:val="00447847"/>
    <w:rsid w:val="00450BF7"/>
    <w:rsid w:val="00450E4A"/>
    <w:rsid w:val="004517DD"/>
    <w:rsid w:val="00463E69"/>
    <w:rsid w:val="00464C44"/>
    <w:rsid w:val="00472231"/>
    <w:rsid w:val="004757B0"/>
    <w:rsid w:val="004759A3"/>
    <w:rsid w:val="00477C3A"/>
    <w:rsid w:val="004814F0"/>
    <w:rsid w:val="0048197F"/>
    <w:rsid w:val="00483440"/>
    <w:rsid w:val="00483AD6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9586E"/>
    <w:rsid w:val="004A641D"/>
    <w:rsid w:val="004A6B12"/>
    <w:rsid w:val="004B132B"/>
    <w:rsid w:val="004B4274"/>
    <w:rsid w:val="004B4A08"/>
    <w:rsid w:val="004B77A0"/>
    <w:rsid w:val="004C5394"/>
    <w:rsid w:val="004C5CD1"/>
    <w:rsid w:val="004D0691"/>
    <w:rsid w:val="004D222C"/>
    <w:rsid w:val="004D4B13"/>
    <w:rsid w:val="004D5241"/>
    <w:rsid w:val="004D6BD3"/>
    <w:rsid w:val="004D70A9"/>
    <w:rsid w:val="004D7FD6"/>
    <w:rsid w:val="004E0471"/>
    <w:rsid w:val="004E60BC"/>
    <w:rsid w:val="004E7104"/>
    <w:rsid w:val="004E77A0"/>
    <w:rsid w:val="004E796D"/>
    <w:rsid w:val="004F3D55"/>
    <w:rsid w:val="004F5AA7"/>
    <w:rsid w:val="005012B8"/>
    <w:rsid w:val="0050349F"/>
    <w:rsid w:val="00503C8A"/>
    <w:rsid w:val="00507841"/>
    <w:rsid w:val="0051751A"/>
    <w:rsid w:val="00522AF1"/>
    <w:rsid w:val="00523112"/>
    <w:rsid w:val="005246A4"/>
    <w:rsid w:val="00525EAE"/>
    <w:rsid w:val="00526668"/>
    <w:rsid w:val="005318CF"/>
    <w:rsid w:val="00532538"/>
    <w:rsid w:val="00535986"/>
    <w:rsid w:val="00535C3A"/>
    <w:rsid w:val="0053651A"/>
    <w:rsid w:val="00553769"/>
    <w:rsid w:val="005578E1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9106A"/>
    <w:rsid w:val="0059390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F04F4"/>
    <w:rsid w:val="005F3282"/>
    <w:rsid w:val="005F5CDB"/>
    <w:rsid w:val="006045B1"/>
    <w:rsid w:val="00605735"/>
    <w:rsid w:val="0060763E"/>
    <w:rsid w:val="006144C1"/>
    <w:rsid w:val="006165EE"/>
    <w:rsid w:val="006166BF"/>
    <w:rsid w:val="00622587"/>
    <w:rsid w:val="00622E23"/>
    <w:rsid w:val="00635654"/>
    <w:rsid w:val="006369F7"/>
    <w:rsid w:val="00636B4F"/>
    <w:rsid w:val="0064607E"/>
    <w:rsid w:val="0064786A"/>
    <w:rsid w:val="0064799F"/>
    <w:rsid w:val="006509B3"/>
    <w:rsid w:val="0065227D"/>
    <w:rsid w:val="00652652"/>
    <w:rsid w:val="0065281D"/>
    <w:rsid w:val="00652892"/>
    <w:rsid w:val="006546C5"/>
    <w:rsid w:val="0065705C"/>
    <w:rsid w:val="00657D60"/>
    <w:rsid w:val="0066618D"/>
    <w:rsid w:val="00670F2B"/>
    <w:rsid w:val="006733CD"/>
    <w:rsid w:val="00673C08"/>
    <w:rsid w:val="00674710"/>
    <w:rsid w:val="006758AE"/>
    <w:rsid w:val="006773C1"/>
    <w:rsid w:val="00683263"/>
    <w:rsid w:val="0068698A"/>
    <w:rsid w:val="00687622"/>
    <w:rsid w:val="00693997"/>
    <w:rsid w:val="006950C8"/>
    <w:rsid w:val="006960DC"/>
    <w:rsid w:val="00697222"/>
    <w:rsid w:val="006A3DA5"/>
    <w:rsid w:val="006A6144"/>
    <w:rsid w:val="006B1203"/>
    <w:rsid w:val="006B629D"/>
    <w:rsid w:val="006C4D40"/>
    <w:rsid w:val="006C7B3D"/>
    <w:rsid w:val="006D00C2"/>
    <w:rsid w:val="006D21F3"/>
    <w:rsid w:val="006E0801"/>
    <w:rsid w:val="006E1154"/>
    <w:rsid w:val="006E3AC6"/>
    <w:rsid w:val="006E4BB9"/>
    <w:rsid w:val="006E613E"/>
    <w:rsid w:val="006E78E7"/>
    <w:rsid w:val="006F2EDC"/>
    <w:rsid w:val="006F7912"/>
    <w:rsid w:val="00700135"/>
    <w:rsid w:val="00701003"/>
    <w:rsid w:val="00704336"/>
    <w:rsid w:val="00714B87"/>
    <w:rsid w:val="0071571A"/>
    <w:rsid w:val="00716781"/>
    <w:rsid w:val="00723D14"/>
    <w:rsid w:val="007258E0"/>
    <w:rsid w:val="00726AB0"/>
    <w:rsid w:val="0073185B"/>
    <w:rsid w:val="00731F30"/>
    <w:rsid w:val="0073439F"/>
    <w:rsid w:val="00735850"/>
    <w:rsid w:val="00737A57"/>
    <w:rsid w:val="0074409C"/>
    <w:rsid w:val="007477D4"/>
    <w:rsid w:val="007522CA"/>
    <w:rsid w:val="00753699"/>
    <w:rsid w:val="00755A2E"/>
    <w:rsid w:val="00760771"/>
    <w:rsid w:val="00761A0D"/>
    <w:rsid w:val="00762C6B"/>
    <w:rsid w:val="00765456"/>
    <w:rsid w:val="00771645"/>
    <w:rsid w:val="0077196B"/>
    <w:rsid w:val="0077529B"/>
    <w:rsid w:val="007756C3"/>
    <w:rsid w:val="007779DA"/>
    <w:rsid w:val="00777DE7"/>
    <w:rsid w:val="00783607"/>
    <w:rsid w:val="0079190E"/>
    <w:rsid w:val="007943AD"/>
    <w:rsid w:val="007947C9"/>
    <w:rsid w:val="00796AFB"/>
    <w:rsid w:val="007A26AD"/>
    <w:rsid w:val="007A3486"/>
    <w:rsid w:val="007A6C9B"/>
    <w:rsid w:val="007A777D"/>
    <w:rsid w:val="007A7BDE"/>
    <w:rsid w:val="007B2653"/>
    <w:rsid w:val="007B335B"/>
    <w:rsid w:val="007B5AE9"/>
    <w:rsid w:val="007B64B6"/>
    <w:rsid w:val="007C50CF"/>
    <w:rsid w:val="007C7A64"/>
    <w:rsid w:val="007C7C4A"/>
    <w:rsid w:val="007D3FFA"/>
    <w:rsid w:val="007E26D4"/>
    <w:rsid w:val="007E65E7"/>
    <w:rsid w:val="007E7017"/>
    <w:rsid w:val="007E71E1"/>
    <w:rsid w:val="007F42A2"/>
    <w:rsid w:val="007F52B1"/>
    <w:rsid w:val="007F6E5D"/>
    <w:rsid w:val="00802478"/>
    <w:rsid w:val="00806B8E"/>
    <w:rsid w:val="00810312"/>
    <w:rsid w:val="008104E5"/>
    <w:rsid w:val="00812029"/>
    <w:rsid w:val="00815597"/>
    <w:rsid w:val="00823887"/>
    <w:rsid w:val="00824EB7"/>
    <w:rsid w:val="0082611A"/>
    <w:rsid w:val="0082652A"/>
    <w:rsid w:val="00826D0F"/>
    <w:rsid w:val="0083180E"/>
    <w:rsid w:val="0083279A"/>
    <w:rsid w:val="008331DD"/>
    <w:rsid w:val="00833FDE"/>
    <w:rsid w:val="00834222"/>
    <w:rsid w:val="00834AF1"/>
    <w:rsid w:val="00834C38"/>
    <w:rsid w:val="00837690"/>
    <w:rsid w:val="00837F5E"/>
    <w:rsid w:val="00840AE6"/>
    <w:rsid w:val="008428DC"/>
    <w:rsid w:val="00843268"/>
    <w:rsid w:val="00855401"/>
    <w:rsid w:val="008573DB"/>
    <w:rsid w:val="00861155"/>
    <w:rsid w:val="00863575"/>
    <w:rsid w:val="0086714D"/>
    <w:rsid w:val="0086762B"/>
    <w:rsid w:val="00880CFB"/>
    <w:rsid w:val="00887734"/>
    <w:rsid w:val="008904AB"/>
    <w:rsid w:val="00890B45"/>
    <w:rsid w:val="00893C7C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C4198"/>
    <w:rsid w:val="008C74B1"/>
    <w:rsid w:val="008D2497"/>
    <w:rsid w:val="008D4955"/>
    <w:rsid w:val="008D548C"/>
    <w:rsid w:val="008D5F9B"/>
    <w:rsid w:val="008D7249"/>
    <w:rsid w:val="008D7E22"/>
    <w:rsid w:val="008E573C"/>
    <w:rsid w:val="008E7072"/>
    <w:rsid w:val="008F2394"/>
    <w:rsid w:val="008F360E"/>
    <w:rsid w:val="008F3DAF"/>
    <w:rsid w:val="008F6432"/>
    <w:rsid w:val="00911ACE"/>
    <w:rsid w:val="00917497"/>
    <w:rsid w:val="0092668F"/>
    <w:rsid w:val="00926D65"/>
    <w:rsid w:val="0092721A"/>
    <w:rsid w:val="00931DB9"/>
    <w:rsid w:val="00933F18"/>
    <w:rsid w:val="00940224"/>
    <w:rsid w:val="009421EF"/>
    <w:rsid w:val="0094500A"/>
    <w:rsid w:val="00950CD9"/>
    <w:rsid w:val="009561D4"/>
    <w:rsid w:val="0096048E"/>
    <w:rsid w:val="009607E1"/>
    <w:rsid w:val="00960CE9"/>
    <w:rsid w:val="009635B6"/>
    <w:rsid w:val="00970C60"/>
    <w:rsid w:val="00974663"/>
    <w:rsid w:val="00980B35"/>
    <w:rsid w:val="0098200A"/>
    <w:rsid w:val="0098321B"/>
    <w:rsid w:val="009839D9"/>
    <w:rsid w:val="00984775"/>
    <w:rsid w:val="009A1468"/>
    <w:rsid w:val="009A1AE1"/>
    <w:rsid w:val="009A69EF"/>
    <w:rsid w:val="009B5324"/>
    <w:rsid w:val="009B5722"/>
    <w:rsid w:val="009B5BE0"/>
    <w:rsid w:val="009B76BE"/>
    <w:rsid w:val="009C7A3F"/>
    <w:rsid w:val="009D3597"/>
    <w:rsid w:val="009D45E0"/>
    <w:rsid w:val="009D58A8"/>
    <w:rsid w:val="009E61EB"/>
    <w:rsid w:val="009E6F26"/>
    <w:rsid w:val="009F5970"/>
    <w:rsid w:val="009F658B"/>
    <w:rsid w:val="009F755A"/>
    <w:rsid w:val="00A0275C"/>
    <w:rsid w:val="00A02FF9"/>
    <w:rsid w:val="00A03E49"/>
    <w:rsid w:val="00A0629D"/>
    <w:rsid w:val="00A14BB8"/>
    <w:rsid w:val="00A14E10"/>
    <w:rsid w:val="00A168E2"/>
    <w:rsid w:val="00A20BDD"/>
    <w:rsid w:val="00A21213"/>
    <w:rsid w:val="00A237A7"/>
    <w:rsid w:val="00A30DC1"/>
    <w:rsid w:val="00A33FAD"/>
    <w:rsid w:val="00A367EF"/>
    <w:rsid w:val="00A4360F"/>
    <w:rsid w:val="00A501E7"/>
    <w:rsid w:val="00A5314E"/>
    <w:rsid w:val="00A53ED5"/>
    <w:rsid w:val="00A544C3"/>
    <w:rsid w:val="00A55286"/>
    <w:rsid w:val="00A55A2E"/>
    <w:rsid w:val="00A5687A"/>
    <w:rsid w:val="00A60041"/>
    <w:rsid w:val="00A66614"/>
    <w:rsid w:val="00A71407"/>
    <w:rsid w:val="00A7265B"/>
    <w:rsid w:val="00A75CDF"/>
    <w:rsid w:val="00A822F8"/>
    <w:rsid w:val="00A8777E"/>
    <w:rsid w:val="00A9119B"/>
    <w:rsid w:val="00A92E1A"/>
    <w:rsid w:val="00A94AEF"/>
    <w:rsid w:val="00A9509E"/>
    <w:rsid w:val="00AA1CCC"/>
    <w:rsid w:val="00AA2F45"/>
    <w:rsid w:val="00AA3771"/>
    <w:rsid w:val="00AB2218"/>
    <w:rsid w:val="00AB3894"/>
    <w:rsid w:val="00AB3E39"/>
    <w:rsid w:val="00AB4CB2"/>
    <w:rsid w:val="00AB6CC5"/>
    <w:rsid w:val="00AC178C"/>
    <w:rsid w:val="00AC782E"/>
    <w:rsid w:val="00AD69B9"/>
    <w:rsid w:val="00AD75B8"/>
    <w:rsid w:val="00AE0038"/>
    <w:rsid w:val="00AE7F0D"/>
    <w:rsid w:val="00AF2115"/>
    <w:rsid w:val="00AF5502"/>
    <w:rsid w:val="00AF556F"/>
    <w:rsid w:val="00AF560B"/>
    <w:rsid w:val="00B11608"/>
    <w:rsid w:val="00B22914"/>
    <w:rsid w:val="00B2337C"/>
    <w:rsid w:val="00B26658"/>
    <w:rsid w:val="00B32C61"/>
    <w:rsid w:val="00B33C8C"/>
    <w:rsid w:val="00B34CDE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53DB"/>
    <w:rsid w:val="00B86107"/>
    <w:rsid w:val="00B86157"/>
    <w:rsid w:val="00B9092C"/>
    <w:rsid w:val="00B90D3C"/>
    <w:rsid w:val="00B960D3"/>
    <w:rsid w:val="00B9712B"/>
    <w:rsid w:val="00B973B8"/>
    <w:rsid w:val="00B978A6"/>
    <w:rsid w:val="00BA3575"/>
    <w:rsid w:val="00BB368F"/>
    <w:rsid w:val="00BC0090"/>
    <w:rsid w:val="00BC1486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0ED4"/>
    <w:rsid w:val="00BE1573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826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86E76"/>
    <w:rsid w:val="00C87F37"/>
    <w:rsid w:val="00C9484D"/>
    <w:rsid w:val="00C95CCF"/>
    <w:rsid w:val="00C96698"/>
    <w:rsid w:val="00CA1DFD"/>
    <w:rsid w:val="00CA4BDB"/>
    <w:rsid w:val="00CB09CA"/>
    <w:rsid w:val="00CB57DE"/>
    <w:rsid w:val="00CC7495"/>
    <w:rsid w:val="00CD1995"/>
    <w:rsid w:val="00CD750E"/>
    <w:rsid w:val="00CE1F02"/>
    <w:rsid w:val="00CE270F"/>
    <w:rsid w:val="00CF07FA"/>
    <w:rsid w:val="00CF1247"/>
    <w:rsid w:val="00CF2C73"/>
    <w:rsid w:val="00CF3696"/>
    <w:rsid w:val="00D0210E"/>
    <w:rsid w:val="00D02325"/>
    <w:rsid w:val="00D03DF2"/>
    <w:rsid w:val="00D04D2C"/>
    <w:rsid w:val="00D05A8B"/>
    <w:rsid w:val="00D06361"/>
    <w:rsid w:val="00D06AEE"/>
    <w:rsid w:val="00D121D4"/>
    <w:rsid w:val="00D12291"/>
    <w:rsid w:val="00D14EBD"/>
    <w:rsid w:val="00D1688D"/>
    <w:rsid w:val="00D16C15"/>
    <w:rsid w:val="00D16E2D"/>
    <w:rsid w:val="00D2210B"/>
    <w:rsid w:val="00D22230"/>
    <w:rsid w:val="00D23111"/>
    <w:rsid w:val="00D231BE"/>
    <w:rsid w:val="00D2397C"/>
    <w:rsid w:val="00D23D6C"/>
    <w:rsid w:val="00D271CB"/>
    <w:rsid w:val="00D31939"/>
    <w:rsid w:val="00D366F0"/>
    <w:rsid w:val="00D415D2"/>
    <w:rsid w:val="00D41797"/>
    <w:rsid w:val="00D46B25"/>
    <w:rsid w:val="00D47740"/>
    <w:rsid w:val="00D602B5"/>
    <w:rsid w:val="00D63ED5"/>
    <w:rsid w:val="00D64F21"/>
    <w:rsid w:val="00D65E03"/>
    <w:rsid w:val="00D6760B"/>
    <w:rsid w:val="00D752C7"/>
    <w:rsid w:val="00D773CD"/>
    <w:rsid w:val="00D808A8"/>
    <w:rsid w:val="00D83D1B"/>
    <w:rsid w:val="00D853CC"/>
    <w:rsid w:val="00D92AD3"/>
    <w:rsid w:val="00D96693"/>
    <w:rsid w:val="00DA085A"/>
    <w:rsid w:val="00DA2561"/>
    <w:rsid w:val="00DA6439"/>
    <w:rsid w:val="00DA6D08"/>
    <w:rsid w:val="00DA767E"/>
    <w:rsid w:val="00DB16B4"/>
    <w:rsid w:val="00DB1E6C"/>
    <w:rsid w:val="00DB48F6"/>
    <w:rsid w:val="00DB510E"/>
    <w:rsid w:val="00DB514F"/>
    <w:rsid w:val="00DC6144"/>
    <w:rsid w:val="00DC7B36"/>
    <w:rsid w:val="00DD033F"/>
    <w:rsid w:val="00DD410A"/>
    <w:rsid w:val="00DD487E"/>
    <w:rsid w:val="00DD4BEE"/>
    <w:rsid w:val="00DE0084"/>
    <w:rsid w:val="00DE0F3A"/>
    <w:rsid w:val="00DE6A48"/>
    <w:rsid w:val="00DE7F7E"/>
    <w:rsid w:val="00DF003E"/>
    <w:rsid w:val="00DF0AC5"/>
    <w:rsid w:val="00DF3D9A"/>
    <w:rsid w:val="00DF6E29"/>
    <w:rsid w:val="00DF776B"/>
    <w:rsid w:val="00E00167"/>
    <w:rsid w:val="00E04851"/>
    <w:rsid w:val="00E05AA7"/>
    <w:rsid w:val="00E109E3"/>
    <w:rsid w:val="00E13264"/>
    <w:rsid w:val="00E1420D"/>
    <w:rsid w:val="00E14714"/>
    <w:rsid w:val="00E2445F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53AD4"/>
    <w:rsid w:val="00E61637"/>
    <w:rsid w:val="00E61D60"/>
    <w:rsid w:val="00E61D6E"/>
    <w:rsid w:val="00E64D97"/>
    <w:rsid w:val="00E7003C"/>
    <w:rsid w:val="00E72FBC"/>
    <w:rsid w:val="00E73A13"/>
    <w:rsid w:val="00E75010"/>
    <w:rsid w:val="00E7677A"/>
    <w:rsid w:val="00E76B33"/>
    <w:rsid w:val="00E805ED"/>
    <w:rsid w:val="00E81315"/>
    <w:rsid w:val="00E83407"/>
    <w:rsid w:val="00E847B9"/>
    <w:rsid w:val="00EA0198"/>
    <w:rsid w:val="00EA1307"/>
    <w:rsid w:val="00EA62CA"/>
    <w:rsid w:val="00EA7A14"/>
    <w:rsid w:val="00EB3B45"/>
    <w:rsid w:val="00EB41F5"/>
    <w:rsid w:val="00EB468F"/>
    <w:rsid w:val="00EB75C9"/>
    <w:rsid w:val="00EC21DD"/>
    <w:rsid w:val="00EC675B"/>
    <w:rsid w:val="00EC68ED"/>
    <w:rsid w:val="00EC70B8"/>
    <w:rsid w:val="00ED0861"/>
    <w:rsid w:val="00ED2CB9"/>
    <w:rsid w:val="00ED36F6"/>
    <w:rsid w:val="00ED58F4"/>
    <w:rsid w:val="00ED5B8C"/>
    <w:rsid w:val="00ED682A"/>
    <w:rsid w:val="00ED75AC"/>
    <w:rsid w:val="00EE07E9"/>
    <w:rsid w:val="00EE2C5E"/>
    <w:rsid w:val="00EE42DC"/>
    <w:rsid w:val="00EE4758"/>
    <w:rsid w:val="00EE4CC4"/>
    <w:rsid w:val="00EE7C73"/>
    <w:rsid w:val="00EF1B35"/>
    <w:rsid w:val="00EF31CF"/>
    <w:rsid w:val="00EF4936"/>
    <w:rsid w:val="00EF4BBB"/>
    <w:rsid w:val="00F05913"/>
    <w:rsid w:val="00F11BE7"/>
    <w:rsid w:val="00F15D9C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3A48"/>
    <w:rsid w:val="00F651D7"/>
    <w:rsid w:val="00F72DEC"/>
    <w:rsid w:val="00F7537D"/>
    <w:rsid w:val="00F771E1"/>
    <w:rsid w:val="00F820C6"/>
    <w:rsid w:val="00F867C1"/>
    <w:rsid w:val="00F86BEF"/>
    <w:rsid w:val="00F915B9"/>
    <w:rsid w:val="00F93613"/>
    <w:rsid w:val="00F9736F"/>
    <w:rsid w:val="00F97853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C8052582B14781FFC328DDBB57C6" ma:contentTypeVersion="13" ma:contentTypeDescription="Create a new document." ma:contentTypeScope="" ma:versionID="8ea9a5e5b9bbd527cd817e336f4de6d8">
  <xsd:schema xmlns:xsd="http://www.w3.org/2001/XMLSchema" xmlns:xs="http://www.w3.org/2001/XMLSchema" xmlns:p="http://schemas.microsoft.com/office/2006/metadata/properties" xmlns:ns3="97b74200-24cb-4d33-93b7-ce4500569740" xmlns:ns4="523a438a-007c-4812-aa96-d87e181f5210" targetNamespace="http://schemas.microsoft.com/office/2006/metadata/properties" ma:root="true" ma:fieldsID="d4d8bb852b103ea8b59caab15d8d408b" ns3:_="" ns4:_="">
    <xsd:import namespace="97b74200-24cb-4d33-93b7-ce4500569740"/>
    <xsd:import namespace="523a438a-007c-4812-aa96-d87e181f521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74200-24cb-4d33-93b7-ce450056974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438a-007c-4812-aa96-d87e181f5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16240-37E8-4108-A368-C10DF7F811EF}">
  <ds:schemaRefs>
    <ds:schemaRef ds:uri="http://schemas.microsoft.com/office/infopath/2007/PartnerControls"/>
    <ds:schemaRef ds:uri="http://www.w3.org/XML/1998/namespace"/>
    <ds:schemaRef ds:uri="523a438a-007c-4812-aa96-d87e181f521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7b74200-24cb-4d33-93b7-ce4500569740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2D6804-9A19-4E1F-8D14-0E0F4F372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A5E37-434B-4586-ACA7-D2CBBD507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74200-24cb-4d33-93b7-ce4500569740"/>
    <ds:schemaRef ds:uri="523a438a-007c-4812-aa96-d87e181f5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1463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Toshiba</cp:lastModifiedBy>
  <cp:revision>3</cp:revision>
  <cp:lastPrinted>2022-01-04T16:14:00Z</cp:lastPrinted>
  <dcterms:created xsi:type="dcterms:W3CDTF">2022-02-28T10:56:00Z</dcterms:created>
  <dcterms:modified xsi:type="dcterms:W3CDTF">2022-02-28T11:25:00Z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0x010100048EC8052582B14781FFC328DDBB57C6</vt:lpwstr>
  </property>
</Properties>
</file>